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0DE21D" w14:textId="10B5B3EA" w:rsidR="006B64F4" w:rsidRPr="00A62D29" w:rsidRDefault="006B64F4" w:rsidP="00B929B1">
      <w:pPr>
        <w:pStyle w:val="AHPRATitle"/>
        <w:rPr>
          <w:b/>
          <w:noProof/>
          <w:color w:val="007DC3"/>
          <w:sz w:val="20"/>
          <w:szCs w:val="28"/>
        </w:rPr>
      </w:pPr>
      <w:r>
        <w:rPr>
          <w:noProof/>
          <w:color w:val="60605B"/>
          <w:sz w:val="32"/>
          <w:szCs w:val="32"/>
          <w:lang w:val="en-AU" w:eastAsia="en-AU"/>
        </w:rPr>
        <mc:AlternateContent>
          <mc:Choice Requires="wps">
            <w:drawing>
              <wp:anchor distT="0" distB="0" distL="114300" distR="114300" simplePos="0" relativeHeight="251664384" behindDoc="0" locked="0" layoutInCell="1" allowOverlap="1" wp14:anchorId="4A5FAE03" wp14:editId="53A37B96">
                <wp:simplePos x="0" y="0"/>
                <wp:positionH relativeFrom="column">
                  <wp:posOffset>-788670</wp:posOffset>
                </wp:positionH>
                <wp:positionV relativeFrom="paragraph">
                  <wp:posOffset>288290</wp:posOffset>
                </wp:positionV>
                <wp:extent cx="2700020" cy="635"/>
                <wp:effectExtent l="11430" t="12065" r="12700" b="6350"/>
                <wp:wrapNone/>
                <wp:docPr id="12"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700020" cy="635"/>
                        </a:xfrm>
                        <a:prstGeom prst="bentConnector3">
                          <a:avLst>
                            <a:gd name="adj1" fmla="val 50000"/>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3C50D53" id="_x0000_t34" coordsize="21600,21600" o:spt="34" o:oned="t" adj="10800" path="m,l@0,0@0,21600,21600,21600e" filled="f">
                <v:stroke joinstyle="miter"/>
                <v:formulas>
                  <v:f eqn="val #0"/>
                </v:formulas>
                <v:path arrowok="t" fillok="f" o:connecttype="none"/>
                <v:handles>
                  <v:h position="#0,center"/>
                </v:handles>
                <o:lock v:ext="edit" shapetype="t"/>
              </v:shapetype>
              <v:shape id="AutoShape 7" o:spid="_x0000_s1026" type="#_x0000_t34" style="position:absolute;margin-left:-62.1pt;margin-top:22.7pt;width:212.6pt;height:.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">
                <o:lock v:ext="edit" shapetype="f"/>
              </v:shape>
            </w:pict>
          </mc:Fallback>
        </mc:AlternateContent>
      </w:r>
      <w:r w:rsidR="00B929B1" w:rsidRPr="00B929B1">
        <w:rPr>
          <w:color w:val="00BCCE"/>
          <w:sz w:val="32"/>
          <w:szCs w:val="32"/>
        </w:rPr>
        <w:t>Guidelines: Continuing professional development</w:t>
      </w:r>
    </w:p>
    <w:p w14:paraId="170B619F" w14:textId="58D61552" w:rsidR="006B64F4" w:rsidRPr="008F1E86" w:rsidRDefault="006B64F4" w:rsidP="006B64F4">
      <w:pPr>
        <w:pStyle w:val="AHPRASubheading"/>
      </w:pPr>
      <w:r w:rsidRPr="008F1E86">
        <w:rPr>
          <w:noProof/>
        </w:rPr>
        <w:t>Effective from:</w:t>
      </w:r>
      <w:r w:rsidRPr="008F1E86">
        <w:tab/>
      </w:r>
      <w:r w:rsidR="00A71B51">
        <w:rPr>
          <w:b w:val="0"/>
          <w:color w:val="auto"/>
        </w:rPr>
        <w:t>17 May</w:t>
      </w:r>
      <w:r w:rsidR="00C12339">
        <w:rPr>
          <w:b w:val="0"/>
          <w:color w:val="auto"/>
        </w:rPr>
        <w:t xml:space="preserve"> 2018</w:t>
      </w:r>
    </w:p>
    <w:p w14:paraId="2AACCAAF" w14:textId="77777777" w:rsidR="006B64F4" w:rsidRPr="008F1E86" w:rsidRDefault="006B64F4" w:rsidP="006B64F4">
      <w:pPr>
        <w:pStyle w:val="AHPRASubheading"/>
        <w:rPr>
          <w:noProof/>
        </w:rPr>
      </w:pPr>
      <w:r w:rsidRPr="008F1E86">
        <w:rPr>
          <w:noProof/>
        </w:rPr>
        <w:t>Introduction</w:t>
      </w:r>
    </w:p>
    <w:p w14:paraId="41E85EB6" w14:textId="77777777" w:rsidR="006B64F4" w:rsidRPr="008F1E86" w:rsidRDefault="006B64F4" w:rsidP="006B64F4">
      <w:pPr>
        <w:rPr>
          <w:rFonts w:cs="Arial"/>
          <w:sz w:val="20"/>
          <w:szCs w:val="20"/>
        </w:rPr>
      </w:pPr>
      <w:r w:rsidRPr="008F1E86">
        <w:rPr>
          <w:rFonts w:cs="Arial"/>
          <w:sz w:val="20"/>
          <w:szCs w:val="20"/>
        </w:rPr>
        <w:t xml:space="preserve">These guidelines provide information about how to meet the Paramedicine Board of Australia’s (the Board) minimum annual continuing professional development (CPD) requirements outlined in the </w:t>
      </w:r>
      <w:r w:rsidRPr="008F1E86">
        <w:rPr>
          <w:rFonts w:cs="Arial"/>
          <w:i/>
          <w:sz w:val="20"/>
          <w:szCs w:val="20"/>
        </w:rPr>
        <w:t>Registration standard: Continuing professional development</w:t>
      </w:r>
      <w:r w:rsidRPr="008F1E86">
        <w:rPr>
          <w:rFonts w:cs="Arial"/>
          <w:sz w:val="20"/>
          <w:szCs w:val="20"/>
        </w:rPr>
        <w:t xml:space="preserve"> (CPD standard). You are expected to understand and apply these guidelines together with the CPD standard.</w:t>
      </w:r>
      <w:bookmarkStart w:id="0" w:name="_GoBack"/>
      <w:bookmarkEnd w:id="0"/>
    </w:p>
    <w:p w14:paraId="0A863C5E" w14:textId="77777777" w:rsidR="006B64F4" w:rsidRDefault="006B64F4" w:rsidP="006B64F4">
      <w:pPr>
        <w:pStyle w:val="AHPRAbody"/>
      </w:pPr>
      <w:r w:rsidRPr="008F1E86">
        <w:t>The public have the right to expect that paramedics will provide competent and up-to-date services. CPD helps paramedics to maintain their competence and to provide safe and effective health services.</w:t>
      </w:r>
    </w:p>
    <w:p w14:paraId="5AC6AA3A" w14:textId="77777777" w:rsidR="006B64F4" w:rsidRPr="008F1E86" w:rsidRDefault="006B64F4" w:rsidP="006B64F4">
      <w:pPr>
        <w:pStyle w:val="AHPRASubheading"/>
        <w:rPr>
          <w:noProof/>
        </w:rPr>
      </w:pPr>
      <w:r w:rsidRPr="008F1E86">
        <w:rPr>
          <w:noProof/>
        </w:rPr>
        <w:t>Do these guidelines apply to me?</w:t>
      </w:r>
    </w:p>
    <w:p w14:paraId="127D693C" w14:textId="77777777" w:rsidR="006B64F4" w:rsidRPr="008F1E86" w:rsidRDefault="006B64F4" w:rsidP="006B64F4">
      <w:pPr>
        <w:rPr>
          <w:rFonts w:cs="Arial"/>
          <w:sz w:val="20"/>
          <w:szCs w:val="20"/>
        </w:rPr>
      </w:pPr>
      <w:r w:rsidRPr="008F1E86">
        <w:rPr>
          <w:rFonts w:cs="Arial"/>
          <w:sz w:val="20"/>
          <w:szCs w:val="20"/>
        </w:rPr>
        <w:t>These guidelines apply to all registered paramedics, except those with student and non-practising registration.</w:t>
      </w:r>
    </w:p>
    <w:p w14:paraId="703AE76E" w14:textId="77777777" w:rsidR="006B64F4" w:rsidRPr="008F1E86" w:rsidRDefault="006B64F4" w:rsidP="006B64F4">
      <w:pPr>
        <w:pStyle w:val="AHPRASubheading"/>
        <w:rPr>
          <w:noProof/>
        </w:rPr>
      </w:pPr>
      <w:r w:rsidRPr="008F1E86">
        <w:rPr>
          <w:noProof/>
        </w:rPr>
        <w:t>What must I do?</w:t>
      </w:r>
    </w:p>
    <w:p w14:paraId="1ECD4F7D" w14:textId="77777777" w:rsidR="006B64F4" w:rsidRPr="008F1E86" w:rsidRDefault="006B64F4" w:rsidP="006B64F4">
      <w:pPr>
        <w:rPr>
          <w:rFonts w:cs="Arial"/>
          <w:sz w:val="20"/>
          <w:szCs w:val="20"/>
        </w:rPr>
      </w:pPr>
      <w:r w:rsidRPr="008F1E86">
        <w:rPr>
          <w:rFonts w:cs="Arial"/>
          <w:sz w:val="20"/>
          <w:szCs w:val="20"/>
        </w:rPr>
        <w:t xml:space="preserve">You must </w:t>
      </w:r>
      <w:r w:rsidR="004523E3">
        <w:rPr>
          <w:rFonts w:cs="Arial"/>
          <w:sz w:val="20"/>
          <w:szCs w:val="20"/>
        </w:rPr>
        <w:t>complete</w:t>
      </w:r>
      <w:r w:rsidRPr="008F1E86">
        <w:rPr>
          <w:rFonts w:cs="Arial"/>
          <w:sz w:val="20"/>
          <w:szCs w:val="20"/>
        </w:rPr>
        <w:t xml:space="preserve"> CPD to meet the Board’s registration standard each year. </w:t>
      </w:r>
    </w:p>
    <w:p w14:paraId="456F30DF" w14:textId="77777777" w:rsidR="006B64F4" w:rsidRPr="008F1E86" w:rsidRDefault="006B64F4" w:rsidP="006B64F4">
      <w:pPr>
        <w:pStyle w:val="AHPRASubheading"/>
        <w:rPr>
          <w:noProof/>
        </w:rPr>
      </w:pPr>
      <w:r w:rsidRPr="008F1E86">
        <w:rPr>
          <w:noProof/>
        </w:rPr>
        <w:t>Summary</w:t>
      </w:r>
    </w:p>
    <w:p w14:paraId="55B2B945" w14:textId="77777777" w:rsidR="006B64F4" w:rsidRPr="008F1E86" w:rsidRDefault="006B64F4" w:rsidP="006B64F4">
      <w:pPr>
        <w:rPr>
          <w:rFonts w:cs="Arial"/>
          <w:sz w:val="20"/>
          <w:szCs w:val="20"/>
        </w:rPr>
      </w:pPr>
      <w:r w:rsidRPr="008F1E86">
        <w:rPr>
          <w:rFonts w:cs="Arial"/>
          <w:sz w:val="20"/>
          <w:szCs w:val="20"/>
        </w:rPr>
        <w:t>These guidelines will help you:</w:t>
      </w:r>
    </w:p>
    <w:p w14:paraId="447A793D" w14:textId="37E9BBEE" w:rsidR="006B64F4" w:rsidRDefault="006B64F4" w:rsidP="006B64F4">
      <w:pPr>
        <w:numPr>
          <w:ilvl w:val="0"/>
          <w:numId w:val="44"/>
        </w:numPr>
        <w:spacing w:after="0"/>
        <w:ind w:left="369" w:hanging="369"/>
        <w:rPr>
          <w:rFonts w:cs="Arial"/>
          <w:noProof/>
          <w:sz w:val="20"/>
          <w:szCs w:val="20"/>
          <w:lang w:eastAsia="en-AU"/>
        </w:rPr>
      </w:pPr>
      <w:r w:rsidRPr="008F1E86">
        <w:rPr>
          <w:rFonts w:cs="Arial"/>
          <w:noProof/>
          <w:sz w:val="20"/>
          <w:szCs w:val="20"/>
          <w:lang w:eastAsia="en-AU"/>
        </w:rPr>
        <w:t>understand the importance of CPD in staying up to date, maintaining safe practice and improving patient outcomes</w:t>
      </w:r>
    </w:p>
    <w:p w14:paraId="2989E597" w14:textId="28DAAE8B" w:rsidR="006B64F4" w:rsidRDefault="006B64F4" w:rsidP="006B64F4">
      <w:pPr>
        <w:numPr>
          <w:ilvl w:val="0"/>
          <w:numId w:val="44"/>
        </w:numPr>
        <w:spacing w:after="0"/>
        <w:ind w:left="369" w:hanging="369"/>
        <w:rPr>
          <w:rFonts w:cs="Arial"/>
          <w:noProof/>
          <w:sz w:val="20"/>
          <w:szCs w:val="20"/>
          <w:lang w:eastAsia="en-AU"/>
        </w:rPr>
      </w:pPr>
      <w:r w:rsidRPr="008F1E86">
        <w:rPr>
          <w:rFonts w:cs="Arial"/>
          <w:noProof/>
          <w:sz w:val="20"/>
          <w:szCs w:val="20"/>
          <w:lang w:eastAsia="en-AU"/>
        </w:rPr>
        <w:t>choose effective CPD that meets the registration standard</w:t>
      </w:r>
      <w:r w:rsidR="00B9616E">
        <w:rPr>
          <w:rFonts w:cs="Arial"/>
          <w:noProof/>
          <w:sz w:val="20"/>
          <w:szCs w:val="20"/>
          <w:lang w:eastAsia="en-AU"/>
        </w:rPr>
        <w:t>,</w:t>
      </w:r>
      <w:r w:rsidRPr="008F1E86">
        <w:rPr>
          <w:rFonts w:cs="Arial"/>
          <w:noProof/>
          <w:sz w:val="20"/>
          <w:szCs w:val="20"/>
          <w:lang w:eastAsia="en-AU"/>
        </w:rPr>
        <w:t xml:space="preserve"> and</w:t>
      </w:r>
    </w:p>
    <w:p w14:paraId="2A398FD3" w14:textId="77777777" w:rsidR="006B64F4" w:rsidRDefault="006B64F4" w:rsidP="006B64F4">
      <w:pPr>
        <w:numPr>
          <w:ilvl w:val="0"/>
          <w:numId w:val="44"/>
        </w:numPr>
        <w:ind w:left="369" w:hanging="369"/>
        <w:rPr>
          <w:rFonts w:cs="Arial"/>
          <w:noProof/>
          <w:sz w:val="20"/>
          <w:szCs w:val="20"/>
          <w:lang w:eastAsia="en-AU"/>
        </w:rPr>
      </w:pPr>
      <w:r w:rsidRPr="008F1E86">
        <w:rPr>
          <w:rFonts w:cs="Arial"/>
          <w:noProof/>
          <w:sz w:val="20"/>
          <w:szCs w:val="20"/>
          <w:lang w:eastAsia="en-AU"/>
        </w:rPr>
        <w:t xml:space="preserve">keep CPD records, by providing advice about what information to include in </w:t>
      </w:r>
      <w:r>
        <w:rPr>
          <w:rFonts w:cs="Arial"/>
          <w:noProof/>
          <w:sz w:val="20"/>
          <w:szCs w:val="20"/>
          <w:lang w:eastAsia="en-AU"/>
        </w:rPr>
        <w:t>your</w:t>
      </w:r>
      <w:r w:rsidRPr="008F1E86">
        <w:rPr>
          <w:rFonts w:cs="Arial"/>
          <w:noProof/>
          <w:sz w:val="20"/>
          <w:szCs w:val="20"/>
          <w:lang w:eastAsia="en-AU"/>
        </w:rPr>
        <w:t xml:space="preserve"> </w:t>
      </w:r>
      <w:r>
        <w:rPr>
          <w:rFonts w:cs="Arial"/>
          <w:noProof/>
          <w:sz w:val="20"/>
          <w:szCs w:val="20"/>
          <w:lang w:eastAsia="en-AU"/>
        </w:rPr>
        <w:t xml:space="preserve">CPD </w:t>
      </w:r>
      <w:r w:rsidRPr="008F1E86">
        <w:rPr>
          <w:rFonts w:cs="Arial"/>
          <w:noProof/>
          <w:sz w:val="20"/>
          <w:szCs w:val="20"/>
          <w:lang w:eastAsia="en-AU"/>
        </w:rPr>
        <w:t>portfolio</w:t>
      </w:r>
      <w:r>
        <w:rPr>
          <w:rFonts w:cs="Arial"/>
          <w:noProof/>
          <w:sz w:val="20"/>
          <w:szCs w:val="20"/>
          <w:lang w:eastAsia="en-AU"/>
        </w:rPr>
        <w:t>.</w:t>
      </w:r>
    </w:p>
    <w:p w14:paraId="7D4F4D71" w14:textId="77777777" w:rsidR="006B64F4" w:rsidRPr="008F1E86" w:rsidRDefault="006B64F4" w:rsidP="006B64F4">
      <w:pPr>
        <w:pStyle w:val="AHPRASubheading"/>
        <w:rPr>
          <w:noProof/>
        </w:rPr>
      </w:pPr>
      <w:r w:rsidRPr="008F1E86">
        <w:rPr>
          <w:noProof/>
        </w:rPr>
        <w:t>Effective CPD and why it is important</w:t>
      </w:r>
    </w:p>
    <w:p w14:paraId="665AE64E" w14:textId="77777777" w:rsidR="006B64F4" w:rsidRDefault="006B64F4" w:rsidP="006B64F4">
      <w:pPr>
        <w:pStyle w:val="AHPRAbody"/>
      </w:pPr>
      <w:r w:rsidRPr="008F1E86">
        <w:t xml:space="preserve">Learning and development occurs throughout a paramedic’s career. CPD is an important foundation of lifelong learning and helps paramedics to maintain </w:t>
      </w:r>
      <w:r>
        <w:t xml:space="preserve">and enhance </w:t>
      </w:r>
      <w:r w:rsidRPr="008F1E86">
        <w:t xml:space="preserve">their competence to practise. </w:t>
      </w:r>
    </w:p>
    <w:p w14:paraId="48421AB9" w14:textId="77777777" w:rsidR="006B64F4" w:rsidRDefault="006B64F4" w:rsidP="006B64F4">
      <w:pPr>
        <w:pStyle w:val="AHPRAbody"/>
      </w:pPr>
      <w:r w:rsidRPr="008F1E86">
        <w:t>Effective CPD promotes genuine learning. Genuine learning occurs when you apply what you have learn</w:t>
      </w:r>
      <w:r>
        <w:t>ed</w:t>
      </w:r>
      <w:r w:rsidRPr="008F1E86">
        <w:t xml:space="preserve"> in your </w:t>
      </w:r>
      <w:r>
        <w:t xml:space="preserve">professional </w:t>
      </w:r>
      <w:r w:rsidRPr="008F1E86">
        <w:t xml:space="preserve">practice. It </w:t>
      </w:r>
      <w:r>
        <w:t xml:space="preserve">may then </w:t>
      </w:r>
      <w:r w:rsidRPr="008F1E86">
        <w:t>facilitate more effective clinical care, leading to</w:t>
      </w:r>
      <w:r>
        <w:t xml:space="preserve"> better and </w:t>
      </w:r>
      <w:r w:rsidRPr="008F1E86">
        <w:t xml:space="preserve">safer outcomes for patients and clients. </w:t>
      </w:r>
    </w:p>
    <w:p w14:paraId="2B0803A0" w14:textId="77777777" w:rsidR="006B64F4" w:rsidRDefault="006B64F4" w:rsidP="006B64F4">
      <w:pPr>
        <w:pStyle w:val="AHPRAbody"/>
      </w:pPr>
      <w:r w:rsidRPr="008F1E86">
        <w:t xml:space="preserve">Research indicates that CPD may be more effective when it involves planning and reflection. Reflection means thinking carefully about your CPD, what you learned and how you might use it to improve your practice as a paramedic. The CPD standard requires you to maintain a portfolio that </w:t>
      </w:r>
      <w:r>
        <w:t>includes</w:t>
      </w:r>
      <w:r w:rsidRPr="008F1E86">
        <w:t xml:space="preserve"> your reflections on how CPD has affected your practice. </w:t>
      </w:r>
    </w:p>
    <w:p w14:paraId="6D7FD17C" w14:textId="77777777" w:rsidR="006B64F4" w:rsidRPr="008F1E86" w:rsidRDefault="006B64F4" w:rsidP="006B64F4">
      <w:pPr>
        <w:pStyle w:val="AHPRASubheading"/>
        <w:rPr>
          <w:noProof/>
        </w:rPr>
      </w:pPr>
      <w:r w:rsidRPr="008F1E86">
        <w:rPr>
          <w:noProof/>
        </w:rPr>
        <w:t>Benefits of interactive and interprofessional CPD</w:t>
      </w:r>
    </w:p>
    <w:p w14:paraId="5B94835F" w14:textId="77777777" w:rsidR="006B64F4" w:rsidRDefault="006B64F4" w:rsidP="006B64F4">
      <w:pPr>
        <w:pStyle w:val="AHPRAbody"/>
      </w:pPr>
      <w:r w:rsidRPr="008F1E86">
        <w:t xml:space="preserve">The CPD standard requires you to complete at least </w:t>
      </w:r>
      <w:r>
        <w:t>eight</w:t>
      </w:r>
      <w:r w:rsidRPr="008F1E86">
        <w:t xml:space="preserve"> hours of interactive CPD activities, as there is evidence that this </w:t>
      </w:r>
      <w:r>
        <w:t xml:space="preserve">helps </w:t>
      </w:r>
      <w:r w:rsidRPr="008F1E86">
        <w:t xml:space="preserve">facilitate effective learning. It also helps to maintain connections with other practitioners and contemporary practice. Interactive CPD activities are any activities that involve other </w:t>
      </w:r>
      <w:r w:rsidRPr="008F1E86">
        <w:lastRenderedPageBreak/>
        <w:t xml:space="preserve">practitioners, such as face-to-face education in person or </w:t>
      </w:r>
      <w:r w:rsidR="004523E3">
        <w:t>non-face-to-face</w:t>
      </w:r>
      <w:r>
        <w:t xml:space="preserve"> activities such as by teleconference or </w:t>
      </w:r>
      <w:r w:rsidRPr="008F1E86">
        <w:t>through technologies such as web</w:t>
      </w:r>
      <w:r>
        <w:t>-</w:t>
      </w:r>
      <w:r w:rsidRPr="008F1E86">
        <w:t xml:space="preserve">conferencing. </w:t>
      </w:r>
    </w:p>
    <w:p w14:paraId="6B80C121" w14:textId="77777777" w:rsidR="006B64F4" w:rsidRDefault="006B64F4" w:rsidP="006B64F4">
      <w:pPr>
        <w:pStyle w:val="AHPRAbody"/>
      </w:pPr>
      <w:r w:rsidRPr="008F1E86">
        <w:t xml:space="preserve">Interprofessional CPD activities </w:t>
      </w:r>
      <w:r>
        <w:t>may also be of benefit</w:t>
      </w:r>
      <w:r w:rsidRPr="008F1E86">
        <w:t xml:space="preserve"> by supporting effective interprofessional practice which, in turn, optimises health services, strengthens health systems and improves </w:t>
      </w:r>
      <w:r>
        <w:t xml:space="preserve">overall </w:t>
      </w:r>
      <w:r w:rsidRPr="008F1E86">
        <w:t>health outcomes.</w:t>
      </w:r>
    </w:p>
    <w:p w14:paraId="457E053A" w14:textId="77777777" w:rsidR="006B64F4" w:rsidRPr="008F1E86" w:rsidRDefault="006B64F4" w:rsidP="006B64F4">
      <w:pPr>
        <w:pStyle w:val="AHPRASubheading"/>
        <w:rPr>
          <w:noProof/>
        </w:rPr>
      </w:pPr>
      <w:r w:rsidRPr="008F1E86">
        <w:rPr>
          <w:noProof/>
        </w:rPr>
        <w:t>CPD activities</w:t>
      </w:r>
    </w:p>
    <w:p w14:paraId="0E9B4DD3" w14:textId="77777777" w:rsidR="006B64F4" w:rsidRPr="008F1E86" w:rsidRDefault="006B64F4" w:rsidP="006B64F4">
      <w:pPr>
        <w:rPr>
          <w:rFonts w:cs="Arial"/>
          <w:sz w:val="20"/>
          <w:szCs w:val="20"/>
        </w:rPr>
      </w:pPr>
      <w:r w:rsidRPr="008F1E86">
        <w:rPr>
          <w:rFonts w:cs="Arial"/>
          <w:sz w:val="20"/>
          <w:szCs w:val="20"/>
        </w:rPr>
        <w:t xml:space="preserve">All CPD which helps you maintain </w:t>
      </w:r>
      <w:r>
        <w:rPr>
          <w:rFonts w:cs="Arial"/>
          <w:sz w:val="20"/>
          <w:szCs w:val="20"/>
        </w:rPr>
        <w:t xml:space="preserve">and enhance your </w:t>
      </w:r>
      <w:r w:rsidR="00FD0B8F">
        <w:rPr>
          <w:rFonts w:cs="Arial"/>
          <w:sz w:val="20"/>
          <w:szCs w:val="20"/>
        </w:rPr>
        <w:t xml:space="preserve">competence </w:t>
      </w:r>
      <w:r w:rsidRPr="008F1E86">
        <w:rPr>
          <w:rFonts w:cs="Arial"/>
          <w:sz w:val="20"/>
          <w:szCs w:val="20"/>
        </w:rPr>
        <w:t>and is relevant to your scope of practice</w:t>
      </w:r>
      <w:r w:rsidR="00FD0B8F">
        <w:rPr>
          <w:rFonts w:cs="Arial"/>
          <w:sz w:val="20"/>
          <w:szCs w:val="20"/>
        </w:rPr>
        <w:t>,</w:t>
      </w:r>
      <w:r w:rsidRPr="008F1E86">
        <w:rPr>
          <w:rFonts w:cs="Arial"/>
          <w:sz w:val="20"/>
          <w:szCs w:val="20"/>
        </w:rPr>
        <w:t xml:space="preserve"> will meet the standard. </w:t>
      </w:r>
    </w:p>
    <w:p w14:paraId="770563A0" w14:textId="77777777" w:rsidR="006B64F4" w:rsidRPr="008F1E86" w:rsidRDefault="006B64F4" w:rsidP="006B64F4">
      <w:pPr>
        <w:rPr>
          <w:rFonts w:cs="Arial"/>
          <w:sz w:val="20"/>
          <w:szCs w:val="20"/>
        </w:rPr>
      </w:pPr>
      <w:r w:rsidRPr="008F1E86">
        <w:rPr>
          <w:rFonts w:cs="Arial"/>
          <w:sz w:val="20"/>
          <w:szCs w:val="20"/>
        </w:rPr>
        <w:t>The Board does not endorse/accredit CPD providers or activities but expects practitioners to select CPD activities that are consistent with the ethical and professional standards set out by the Board.</w:t>
      </w:r>
    </w:p>
    <w:p w14:paraId="24CBF85F" w14:textId="77777777" w:rsidR="006B64F4" w:rsidRPr="00A62D29" w:rsidRDefault="006B64F4" w:rsidP="006B64F4">
      <w:pPr>
        <w:rPr>
          <w:rFonts w:cs="Arial"/>
          <w:sz w:val="20"/>
          <w:szCs w:val="20"/>
        </w:rPr>
      </w:pPr>
      <w:r w:rsidRPr="008F1E86">
        <w:rPr>
          <w:rFonts w:cs="Arial"/>
          <w:sz w:val="20"/>
          <w:szCs w:val="20"/>
        </w:rPr>
        <w:t xml:space="preserve">When </w:t>
      </w:r>
      <w:r w:rsidRPr="00A62D29">
        <w:rPr>
          <w:rFonts w:cs="Arial"/>
          <w:sz w:val="20"/>
          <w:szCs w:val="20"/>
        </w:rPr>
        <w:t>selecting CPD activities you should consider:</w:t>
      </w:r>
    </w:p>
    <w:p w14:paraId="4004291B" w14:textId="6866DF63" w:rsidR="006B64F4" w:rsidRPr="000556FB" w:rsidRDefault="006B64F4" w:rsidP="006B64F4">
      <w:pPr>
        <w:numPr>
          <w:ilvl w:val="0"/>
          <w:numId w:val="48"/>
        </w:numPr>
        <w:spacing w:after="0"/>
        <w:ind w:left="369" w:hanging="369"/>
        <w:rPr>
          <w:rFonts w:cs="Arial"/>
          <w:sz w:val="20"/>
          <w:szCs w:val="20"/>
        </w:rPr>
      </w:pPr>
      <w:r w:rsidRPr="00A62D29">
        <w:rPr>
          <w:rFonts w:cs="Arial"/>
          <w:sz w:val="20"/>
          <w:szCs w:val="20"/>
        </w:rPr>
        <w:t>the qualifications, credentials and experience of the provider</w:t>
      </w:r>
    </w:p>
    <w:p w14:paraId="7AA9CD6B" w14:textId="4D94D173" w:rsidR="006B64F4" w:rsidRPr="00750A85" w:rsidRDefault="006B64F4" w:rsidP="006B64F4">
      <w:pPr>
        <w:numPr>
          <w:ilvl w:val="0"/>
          <w:numId w:val="48"/>
        </w:numPr>
        <w:spacing w:after="0"/>
        <w:ind w:left="369" w:hanging="369"/>
        <w:rPr>
          <w:rFonts w:cs="Arial"/>
          <w:sz w:val="20"/>
          <w:szCs w:val="20"/>
        </w:rPr>
      </w:pPr>
      <w:r w:rsidRPr="00A62D29">
        <w:rPr>
          <w:rFonts w:cs="Arial"/>
          <w:sz w:val="20"/>
          <w:szCs w:val="20"/>
        </w:rPr>
        <w:t>selecting a range of topics and activities over time</w:t>
      </w:r>
    </w:p>
    <w:p w14:paraId="5F3A6F31" w14:textId="27FCD856" w:rsidR="006B64F4" w:rsidRPr="0005441B" w:rsidRDefault="006B64F4" w:rsidP="006B64F4">
      <w:pPr>
        <w:numPr>
          <w:ilvl w:val="0"/>
          <w:numId w:val="48"/>
        </w:numPr>
        <w:spacing w:after="0"/>
        <w:ind w:left="369" w:hanging="369"/>
        <w:rPr>
          <w:rFonts w:cs="Arial"/>
          <w:sz w:val="20"/>
          <w:szCs w:val="20"/>
        </w:rPr>
      </w:pPr>
      <w:r>
        <w:rPr>
          <w:rFonts w:cs="Arial"/>
          <w:sz w:val="20"/>
          <w:szCs w:val="20"/>
        </w:rPr>
        <w:t>having a balance between practice</w:t>
      </w:r>
      <w:r w:rsidR="004E32BE">
        <w:rPr>
          <w:rFonts w:cs="Arial"/>
          <w:sz w:val="20"/>
          <w:szCs w:val="20"/>
        </w:rPr>
        <w:t>-</w:t>
      </w:r>
      <w:r>
        <w:rPr>
          <w:rFonts w:cs="Arial"/>
          <w:sz w:val="20"/>
          <w:szCs w:val="20"/>
        </w:rPr>
        <w:t xml:space="preserve">based reflective activities (for example </w:t>
      </w:r>
      <w:r w:rsidRPr="0005441B">
        <w:rPr>
          <w:rFonts w:cs="Arial"/>
          <w:sz w:val="20"/>
          <w:szCs w:val="20"/>
        </w:rPr>
        <w:t>clinical audit, peer review or performance appraisal), professional education and training activities (for example seminars) and professional experience</w:t>
      </w:r>
      <w:r>
        <w:rPr>
          <w:rFonts w:cs="Arial"/>
          <w:sz w:val="20"/>
          <w:szCs w:val="20"/>
        </w:rPr>
        <w:t xml:space="preserve"> and </w:t>
      </w:r>
      <w:r w:rsidRPr="0005441B">
        <w:rPr>
          <w:rFonts w:cs="Arial"/>
          <w:sz w:val="20"/>
          <w:szCs w:val="20"/>
        </w:rPr>
        <w:t>development activities (for example</w:t>
      </w:r>
      <w:r w:rsidR="00FD0B8F">
        <w:rPr>
          <w:rFonts w:cs="Arial"/>
          <w:sz w:val="20"/>
          <w:szCs w:val="20"/>
        </w:rPr>
        <w:t xml:space="preserve"> meetings/ discussions, self-</w:t>
      </w:r>
      <w:r w:rsidRPr="0005441B">
        <w:rPr>
          <w:rFonts w:cs="Arial"/>
          <w:sz w:val="20"/>
          <w:szCs w:val="20"/>
        </w:rPr>
        <w:t>study, forums etc.)</w:t>
      </w:r>
      <w:r w:rsidR="00B9616E">
        <w:rPr>
          <w:rFonts w:cs="Arial"/>
          <w:sz w:val="20"/>
          <w:szCs w:val="20"/>
        </w:rPr>
        <w:t>,</w:t>
      </w:r>
      <w:r>
        <w:rPr>
          <w:rFonts w:cs="Arial"/>
          <w:sz w:val="20"/>
          <w:szCs w:val="20"/>
        </w:rPr>
        <w:t xml:space="preserve"> and</w:t>
      </w:r>
    </w:p>
    <w:p w14:paraId="5FC8853D" w14:textId="77777777" w:rsidR="006B64F4" w:rsidRDefault="006B64F4" w:rsidP="006B64F4">
      <w:pPr>
        <w:numPr>
          <w:ilvl w:val="0"/>
          <w:numId w:val="48"/>
        </w:numPr>
        <w:ind w:left="369" w:hanging="369"/>
        <w:rPr>
          <w:rFonts w:cs="Arial"/>
          <w:sz w:val="20"/>
          <w:szCs w:val="20"/>
        </w:rPr>
      </w:pPr>
      <w:r w:rsidRPr="00A62D29">
        <w:rPr>
          <w:rFonts w:cs="Arial"/>
          <w:sz w:val="20"/>
          <w:szCs w:val="20"/>
        </w:rPr>
        <w:t>choosing</w:t>
      </w:r>
      <w:r w:rsidRPr="008F1E86">
        <w:rPr>
          <w:rFonts w:cs="Arial"/>
          <w:sz w:val="20"/>
          <w:szCs w:val="20"/>
        </w:rPr>
        <w:t xml:space="preserve"> activities that are consistent with the Board’s other standards and </w:t>
      </w:r>
      <w:r>
        <w:rPr>
          <w:rFonts w:cs="Arial"/>
          <w:sz w:val="20"/>
          <w:szCs w:val="20"/>
        </w:rPr>
        <w:t>guidelines</w:t>
      </w:r>
      <w:r w:rsidRPr="008F1E86">
        <w:rPr>
          <w:rFonts w:cs="Arial"/>
          <w:sz w:val="20"/>
          <w:szCs w:val="20"/>
        </w:rPr>
        <w:t xml:space="preserve">. </w:t>
      </w:r>
    </w:p>
    <w:p w14:paraId="2AAC5838" w14:textId="77777777" w:rsidR="006B64F4" w:rsidRPr="008F1E86" w:rsidRDefault="006B64F4" w:rsidP="006B64F4">
      <w:pPr>
        <w:rPr>
          <w:rFonts w:cs="Arial"/>
          <w:sz w:val="20"/>
          <w:szCs w:val="20"/>
        </w:rPr>
      </w:pPr>
      <w:r w:rsidRPr="008F1E86">
        <w:rPr>
          <w:rFonts w:cs="Arial"/>
          <w:sz w:val="20"/>
          <w:szCs w:val="20"/>
        </w:rPr>
        <w:t>Learning occurs through a wide variety of CPD activities. Examples include, but are not limited to:</w:t>
      </w:r>
    </w:p>
    <w:p w14:paraId="30C114C4" w14:textId="527BCC8E" w:rsidR="006B64F4" w:rsidRDefault="006B64F4" w:rsidP="006B64F4">
      <w:pPr>
        <w:numPr>
          <w:ilvl w:val="0"/>
          <w:numId w:val="45"/>
        </w:numPr>
        <w:spacing w:after="0"/>
        <w:ind w:left="369" w:hanging="369"/>
        <w:rPr>
          <w:rFonts w:cs="Arial"/>
          <w:noProof/>
          <w:sz w:val="20"/>
          <w:szCs w:val="20"/>
          <w:lang w:eastAsia="en-AU"/>
        </w:rPr>
      </w:pPr>
      <w:r w:rsidRPr="008F1E86">
        <w:rPr>
          <w:rFonts w:cs="Arial"/>
          <w:noProof/>
          <w:sz w:val="20"/>
          <w:szCs w:val="20"/>
          <w:lang w:eastAsia="en-AU"/>
        </w:rPr>
        <w:t>higher education/accredited courses</w:t>
      </w:r>
    </w:p>
    <w:p w14:paraId="7A46746C" w14:textId="726340CB" w:rsidR="006B64F4" w:rsidRDefault="006B64F4" w:rsidP="006B64F4">
      <w:pPr>
        <w:numPr>
          <w:ilvl w:val="0"/>
          <w:numId w:val="45"/>
        </w:numPr>
        <w:spacing w:after="0"/>
        <w:ind w:left="369" w:hanging="369"/>
        <w:rPr>
          <w:rFonts w:cs="Arial"/>
          <w:noProof/>
          <w:sz w:val="20"/>
          <w:szCs w:val="20"/>
          <w:lang w:eastAsia="en-AU"/>
        </w:rPr>
      </w:pPr>
      <w:r w:rsidRPr="008F1E86">
        <w:rPr>
          <w:rFonts w:cs="Arial"/>
          <w:noProof/>
          <w:sz w:val="20"/>
          <w:szCs w:val="20"/>
          <w:lang w:eastAsia="en-AU"/>
        </w:rPr>
        <w:t>conferences, forums and seminars</w:t>
      </w:r>
    </w:p>
    <w:p w14:paraId="7BED4F89" w14:textId="64B9AA73" w:rsidR="006B64F4" w:rsidRDefault="006B64F4" w:rsidP="006B64F4">
      <w:pPr>
        <w:numPr>
          <w:ilvl w:val="0"/>
          <w:numId w:val="45"/>
        </w:numPr>
        <w:spacing w:after="0"/>
        <w:ind w:left="369" w:hanging="369"/>
        <w:rPr>
          <w:rFonts w:cs="Arial"/>
          <w:noProof/>
          <w:sz w:val="20"/>
          <w:szCs w:val="20"/>
          <w:lang w:eastAsia="en-AU"/>
        </w:rPr>
      </w:pPr>
      <w:r w:rsidRPr="008F1E86">
        <w:rPr>
          <w:rFonts w:cs="Arial"/>
          <w:noProof/>
          <w:sz w:val="20"/>
          <w:szCs w:val="20"/>
          <w:lang w:eastAsia="en-AU"/>
        </w:rPr>
        <w:t>undertaking research and presentation of work</w:t>
      </w:r>
    </w:p>
    <w:p w14:paraId="5A114828" w14:textId="41CCDD9C" w:rsidR="006B64F4" w:rsidRDefault="006B64F4" w:rsidP="006B64F4">
      <w:pPr>
        <w:numPr>
          <w:ilvl w:val="0"/>
          <w:numId w:val="45"/>
        </w:numPr>
        <w:spacing w:after="0"/>
        <w:ind w:left="369" w:hanging="369"/>
        <w:rPr>
          <w:rFonts w:cs="Arial"/>
          <w:noProof/>
          <w:sz w:val="20"/>
          <w:szCs w:val="20"/>
          <w:lang w:eastAsia="en-AU"/>
        </w:rPr>
      </w:pPr>
      <w:r w:rsidRPr="008F1E86">
        <w:rPr>
          <w:rFonts w:cs="Arial"/>
          <w:noProof/>
          <w:sz w:val="20"/>
          <w:szCs w:val="20"/>
          <w:lang w:eastAsia="en-AU"/>
        </w:rPr>
        <w:t>online learning and internet research</w:t>
      </w:r>
    </w:p>
    <w:p w14:paraId="640A1D71" w14:textId="6B5E8FB9" w:rsidR="006B64F4" w:rsidRDefault="006B64F4" w:rsidP="006B64F4">
      <w:pPr>
        <w:numPr>
          <w:ilvl w:val="0"/>
          <w:numId w:val="45"/>
        </w:numPr>
        <w:spacing w:after="0"/>
        <w:ind w:left="369" w:hanging="369"/>
        <w:rPr>
          <w:rFonts w:cs="Arial"/>
          <w:noProof/>
          <w:sz w:val="20"/>
          <w:szCs w:val="20"/>
          <w:lang w:eastAsia="en-AU"/>
        </w:rPr>
      </w:pPr>
      <w:r w:rsidRPr="008F1E86">
        <w:rPr>
          <w:rFonts w:cs="Arial"/>
          <w:noProof/>
          <w:sz w:val="20"/>
          <w:szCs w:val="20"/>
          <w:lang w:eastAsia="en-AU"/>
        </w:rPr>
        <w:t>written reflections on experience in day-to-day clinical practice</w:t>
      </w:r>
    </w:p>
    <w:p w14:paraId="73185C01" w14:textId="25BC952F" w:rsidR="006B64F4" w:rsidRDefault="006B64F4" w:rsidP="006B64F4">
      <w:pPr>
        <w:numPr>
          <w:ilvl w:val="0"/>
          <w:numId w:val="45"/>
        </w:numPr>
        <w:spacing w:after="0"/>
        <w:ind w:left="369" w:hanging="369"/>
        <w:rPr>
          <w:rFonts w:cs="Arial"/>
          <w:noProof/>
          <w:sz w:val="20"/>
          <w:szCs w:val="20"/>
          <w:lang w:eastAsia="en-AU"/>
        </w:rPr>
      </w:pPr>
      <w:r w:rsidRPr="008F1E86">
        <w:rPr>
          <w:rFonts w:cs="Arial"/>
          <w:noProof/>
          <w:sz w:val="20"/>
          <w:szCs w:val="20"/>
          <w:lang w:eastAsia="en-AU"/>
        </w:rPr>
        <w:t>reading books and journals relevant to your practice</w:t>
      </w:r>
    </w:p>
    <w:p w14:paraId="088E780B" w14:textId="4EB3F1FB" w:rsidR="006B64F4" w:rsidRDefault="006B64F4" w:rsidP="006B64F4">
      <w:pPr>
        <w:numPr>
          <w:ilvl w:val="0"/>
          <w:numId w:val="45"/>
        </w:numPr>
        <w:spacing w:after="0"/>
        <w:ind w:left="369" w:hanging="369"/>
        <w:rPr>
          <w:rFonts w:cs="Arial"/>
          <w:noProof/>
          <w:sz w:val="20"/>
          <w:szCs w:val="20"/>
          <w:lang w:eastAsia="en-AU"/>
        </w:rPr>
      </w:pPr>
      <w:r w:rsidRPr="008F1E86">
        <w:rPr>
          <w:rFonts w:cs="Arial"/>
          <w:noProof/>
          <w:sz w:val="20"/>
          <w:szCs w:val="20"/>
          <w:lang w:eastAsia="en-AU"/>
        </w:rPr>
        <w:t>quality assurance activities, such as accreditation, clinical audit or review of records</w:t>
      </w:r>
    </w:p>
    <w:p w14:paraId="5CA00434" w14:textId="68571614" w:rsidR="006B64F4" w:rsidRDefault="006B64F4" w:rsidP="006B64F4">
      <w:pPr>
        <w:numPr>
          <w:ilvl w:val="0"/>
          <w:numId w:val="45"/>
        </w:numPr>
        <w:spacing w:after="0"/>
        <w:ind w:left="369" w:hanging="369"/>
        <w:rPr>
          <w:rFonts w:cs="Arial"/>
          <w:noProof/>
          <w:sz w:val="20"/>
          <w:szCs w:val="20"/>
          <w:lang w:eastAsia="en-AU"/>
        </w:rPr>
      </w:pPr>
      <w:r w:rsidRPr="008F1E86">
        <w:rPr>
          <w:rFonts w:cs="Arial"/>
          <w:noProof/>
          <w:sz w:val="20"/>
          <w:szCs w:val="20"/>
          <w:lang w:eastAsia="en-AU"/>
        </w:rPr>
        <w:t>participation in committees relevant to your practice</w:t>
      </w:r>
    </w:p>
    <w:p w14:paraId="01CE204D" w14:textId="6FF6ECAE" w:rsidR="006B64F4" w:rsidRDefault="006B64F4" w:rsidP="006B64F4">
      <w:pPr>
        <w:numPr>
          <w:ilvl w:val="0"/>
          <w:numId w:val="45"/>
        </w:numPr>
        <w:spacing w:after="0"/>
        <w:ind w:left="369" w:hanging="369"/>
        <w:rPr>
          <w:rFonts w:cs="Arial"/>
          <w:noProof/>
          <w:sz w:val="20"/>
          <w:szCs w:val="20"/>
          <w:lang w:eastAsia="en-AU"/>
        </w:rPr>
      </w:pPr>
      <w:r w:rsidRPr="008F1E86">
        <w:rPr>
          <w:rFonts w:cs="Arial"/>
          <w:noProof/>
          <w:sz w:val="20"/>
          <w:szCs w:val="20"/>
          <w:lang w:eastAsia="en-AU"/>
        </w:rPr>
        <w:t>work-based learning contracts and employment related professional development</w:t>
      </w:r>
    </w:p>
    <w:p w14:paraId="5BB9E28B" w14:textId="6EE2D33B" w:rsidR="006B64F4" w:rsidRDefault="006B64F4" w:rsidP="006B64F4">
      <w:pPr>
        <w:numPr>
          <w:ilvl w:val="0"/>
          <w:numId w:val="45"/>
        </w:numPr>
        <w:spacing w:after="0"/>
        <w:ind w:left="369" w:hanging="369"/>
        <w:rPr>
          <w:rFonts w:cs="Arial"/>
          <w:noProof/>
          <w:sz w:val="20"/>
          <w:szCs w:val="20"/>
          <w:lang w:eastAsia="en-AU"/>
        </w:rPr>
      </w:pPr>
      <w:r>
        <w:rPr>
          <w:rFonts w:cs="Arial"/>
          <w:noProof/>
          <w:sz w:val="20"/>
          <w:szCs w:val="20"/>
          <w:lang w:eastAsia="en-AU"/>
        </w:rPr>
        <w:t>participating in peer and performance review actvities</w:t>
      </w:r>
    </w:p>
    <w:p w14:paraId="0534CDA9" w14:textId="232D8158" w:rsidR="006B64F4" w:rsidRDefault="006B64F4" w:rsidP="006B64F4">
      <w:pPr>
        <w:numPr>
          <w:ilvl w:val="0"/>
          <w:numId w:val="45"/>
        </w:numPr>
        <w:spacing w:after="0"/>
        <w:ind w:left="369" w:hanging="369"/>
        <w:rPr>
          <w:rFonts w:cs="Arial"/>
          <w:noProof/>
          <w:sz w:val="20"/>
          <w:szCs w:val="20"/>
          <w:lang w:eastAsia="en-AU"/>
        </w:rPr>
      </w:pPr>
      <w:r w:rsidRPr="008F1E86">
        <w:rPr>
          <w:rFonts w:cs="Arial"/>
          <w:noProof/>
          <w:sz w:val="20"/>
          <w:szCs w:val="20"/>
          <w:lang w:eastAsia="en-AU"/>
        </w:rPr>
        <w:t>interactive professional or inter-professional interactions suc</w:t>
      </w:r>
      <w:r w:rsidR="00DC582D">
        <w:rPr>
          <w:rFonts w:cs="Arial"/>
          <w:noProof/>
          <w:sz w:val="20"/>
          <w:szCs w:val="20"/>
          <w:lang w:eastAsia="en-AU"/>
        </w:rPr>
        <w:t>h as meetings e.g. case reviews,</w:t>
      </w:r>
      <w:r w:rsidRPr="008F1E86">
        <w:rPr>
          <w:rFonts w:cs="Arial"/>
          <w:noProof/>
          <w:sz w:val="20"/>
          <w:szCs w:val="20"/>
          <w:lang w:eastAsia="en-AU"/>
        </w:rPr>
        <w:t xml:space="preserve"> clinica</w:t>
      </w:r>
      <w:r w:rsidR="00E76122">
        <w:rPr>
          <w:rFonts w:cs="Arial"/>
          <w:noProof/>
          <w:sz w:val="20"/>
          <w:szCs w:val="20"/>
          <w:lang w:eastAsia="en-AU"/>
        </w:rPr>
        <w:t>l forums (may be online or face-to-</w:t>
      </w:r>
      <w:r w:rsidRPr="008F1E86">
        <w:rPr>
          <w:rFonts w:cs="Arial"/>
          <w:noProof/>
          <w:sz w:val="20"/>
          <w:szCs w:val="20"/>
          <w:lang w:eastAsia="en-AU"/>
        </w:rPr>
        <w:t>face)</w:t>
      </w:r>
      <w:r w:rsidR="00B9616E">
        <w:rPr>
          <w:rFonts w:cs="Arial"/>
          <w:noProof/>
          <w:sz w:val="20"/>
          <w:szCs w:val="20"/>
          <w:lang w:eastAsia="en-AU"/>
        </w:rPr>
        <w:t>,</w:t>
      </w:r>
      <w:r>
        <w:rPr>
          <w:rFonts w:cs="Arial"/>
          <w:noProof/>
          <w:sz w:val="20"/>
          <w:szCs w:val="20"/>
          <w:lang w:eastAsia="en-AU"/>
        </w:rPr>
        <w:t xml:space="preserve"> and</w:t>
      </w:r>
    </w:p>
    <w:p w14:paraId="55C28ABC" w14:textId="77777777" w:rsidR="006B64F4" w:rsidRPr="00F30F6B" w:rsidRDefault="006B64F4" w:rsidP="006B64F4">
      <w:pPr>
        <w:numPr>
          <w:ilvl w:val="0"/>
          <w:numId w:val="45"/>
        </w:numPr>
        <w:ind w:left="369" w:hanging="369"/>
        <w:rPr>
          <w:rFonts w:cs="Arial"/>
          <w:noProof/>
          <w:sz w:val="20"/>
          <w:szCs w:val="20"/>
          <w:lang w:eastAsia="en-AU"/>
        </w:rPr>
      </w:pPr>
      <w:r w:rsidRPr="00F30F6B">
        <w:rPr>
          <w:rFonts w:cs="Arial"/>
          <w:sz w:val="20"/>
          <w:szCs w:val="20"/>
        </w:rPr>
        <w:t>activities that address current or emerging health priority areas,</w:t>
      </w:r>
      <w:r w:rsidR="00247955" w:rsidRPr="00247955">
        <w:rPr>
          <w:rFonts w:cs="Arial"/>
          <w:sz w:val="20"/>
          <w:szCs w:val="20"/>
        </w:rPr>
        <w:t xml:space="preserve"> </w:t>
      </w:r>
      <w:r w:rsidR="00247955">
        <w:rPr>
          <w:rFonts w:cs="Arial"/>
          <w:sz w:val="20"/>
          <w:szCs w:val="20"/>
        </w:rPr>
        <w:t>for example</w:t>
      </w:r>
      <w:r w:rsidRPr="00F30F6B">
        <w:rPr>
          <w:rFonts w:cs="Arial"/>
          <w:sz w:val="20"/>
          <w:szCs w:val="20"/>
        </w:rPr>
        <w:t xml:space="preserve">: </w:t>
      </w:r>
      <w:r w:rsidR="005676A7" w:rsidRPr="00F30F6B">
        <w:rPr>
          <w:rFonts w:cs="Arial"/>
          <w:sz w:val="20"/>
          <w:szCs w:val="20"/>
        </w:rPr>
        <w:t>cultural safety</w:t>
      </w:r>
      <w:r w:rsidRPr="00F30F6B">
        <w:rPr>
          <w:rFonts w:cs="Arial"/>
          <w:sz w:val="20"/>
          <w:szCs w:val="20"/>
        </w:rPr>
        <w:t xml:space="preserve"> for Aboriginal and Torres Strait Islander </w:t>
      </w:r>
      <w:r w:rsidR="00FD0B8F" w:rsidRPr="00F30F6B">
        <w:rPr>
          <w:rFonts w:cs="Arial"/>
          <w:sz w:val="20"/>
          <w:szCs w:val="20"/>
        </w:rPr>
        <w:t>p</w:t>
      </w:r>
      <w:r w:rsidRPr="00F30F6B">
        <w:rPr>
          <w:rFonts w:cs="Arial"/>
          <w:sz w:val="20"/>
          <w:szCs w:val="20"/>
        </w:rPr>
        <w:t xml:space="preserve">eoples </w:t>
      </w:r>
      <w:r w:rsidR="005676A7" w:rsidRPr="00F30F6B">
        <w:rPr>
          <w:rFonts w:cs="Arial"/>
          <w:sz w:val="20"/>
          <w:szCs w:val="20"/>
        </w:rPr>
        <w:t>and identifying</w:t>
      </w:r>
      <w:r w:rsidRPr="00F30F6B">
        <w:rPr>
          <w:rFonts w:cs="Arial"/>
          <w:sz w:val="20"/>
          <w:szCs w:val="20"/>
        </w:rPr>
        <w:t xml:space="preserve"> and responding to family violence. </w:t>
      </w:r>
    </w:p>
    <w:p w14:paraId="23512CEF" w14:textId="77777777" w:rsidR="006B64F4" w:rsidRPr="008F1E86" w:rsidRDefault="00F15CD2" w:rsidP="006B64F4">
      <w:pPr>
        <w:rPr>
          <w:rFonts w:cs="Arial"/>
          <w:noProof/>
          <w:sz w:val="20"/>
          <w:szCs w:val="20"/>
        </w:rPr>
      </w:pPr>
      <w:r>
        <w:rPr>
          <w:rFonts w:cs="Arial"/>
          <w:sz w:val="20"/>
          <w:szCs w:val="20"/>
        </w:rPr>
        <w:t xml:space="preserve">Your </w:t>
      </w:r>
      <w:r w:rsidR="006B64F4" w:rsidRPr="008F1E86">
        <w:rPr>
          <w:rFonts w:cs="Arial"/>
          <w:sz w:val="20"/>
          <w:szCs w:val="20"/>
        </w:rPr>
        <w:t>day-to-day routine work duties cannot be counted as CPD.</w:t>
      </w:r>
    </w:p>
    <w:p w14:paraId="7C35901B" w14:textId="77777777" w:rsidR="006B64F4" w:rsidRPr="008F1E86" w:rsidRDefault="006B64F4" w:rsidP="006B64F4">
      <w:pPr>
        <w:pStyle w:val="AHPRASubheading"/>
        <w:rPr>
          <w:noProof/>
        </w:rPr>
      </w:pPr>
      <w:r w:rsidRPr="008F1E86">
        <w:rPr>
          <w:noProof/>
        </w:rPr>
        <w:t>Planning and reflection</w:t>
      </w:r>
    </w:p>
    <w:p w14:paraId="2DE6605C" w14:textId="77777777" w:rsidR="006B64F4" w:rsidRPr="008F1E86" w:rsidRDefault="006B64F4" w:rsidP="006B64F4">
      <w:pPr>
        <w:rPr>
          <w:rFonts w:cs="Arial"/>
          <w:sz w:val="20"/>
          <w:szCs w:val="20"/>
        </w:rPr>
      </w:pPr>
      <w:r>
        <w:rPr>
          <w:rFonts w:cs="Arial"/>
          <w:sz w:val="20"/>
          <w:szCs w:val="20"/>
        </w:rPr>
        <w:t>To comply with the CPD r</w:t>
      </w:r>
      <w:r w:rsidR="00FD0B8F">
        <w:rPr>
          <w:rFonts w:cs="Arial"/>
          <w:sz w:val="20"/>
          <w:szCs w:val="20"/>
        </w:rPr>
        <w:t>egistration standard you need to:</w:t>
      </w:r>
    </w:p>
    <w:p w14:paraId="7A0B6955" w14:textId="2A042426" w:rsidR="006B64F4" w:rsidRDefault="006B64F4" w:rsidP="006B64F4">
      <w:pPr>
        <w:numPr>
          <w:ilvl w:val="0"/>
          <w:numId w:val="45"/>
        </w:numPr>
        <w:spacing w:after="0"/>
        <w:ind w:left="369" w:hanging="369"/>
        <w:rPr>
          <w:rFonts w:cs="Arial"/>
          <w:noProof/>
          <w:sz w:val="20"/>
          <w:szCs w:val="20"/>
          <w:lang w:eastAsia="en-AU"/>
        </w:rPr>
      </w:pPr>
      <w:r w:rsidRPr="008F1E86">
        <w:rPr>
          <w:rFonts w:cs="Arial"/>
          <w:sz w:val="20"/>
          <w:szCs w:val="20"/>
        </w:rPr>
        <w:t>plan</w:t>
      </w:r>
      <w:r>
        <w:rPr>
          <w:rFonts w:cs="Arial"/>
          <w:sz w:val="20"/>
          <w:szCs w:val="20"/>
        </w:rPr>
        <w:t xml:space="preserve"> your CPD</w:t>
      </w:r>
      <w:r w:rsidRPr="008F1E86">
        <w:rPr>
          <w:rFonts w:cs="Arial"/>
          <w:sz w:val="20"/>
          <w:szCs w:val="20"/>
        </w:rPr>
        <w:t xml:space="preserve"> and record your learning goals and the activities that you will do to meet these goals</w:t>
      </w:r>
      <w:r w:rsidR="00B9616E">
        <w:rPr>
          <w:rFonts w:cs="Arial"/>
          <w:sz w:val="20"/>
          <w:szCs w:val="20"/>
        </w:rPr>
        <w:t>,</w:t>
      </w:r>
      <w:r>
        <w:rPr>
          <w:rFonts w:cs="Arial"/>
          <w:sz w:val="20"/>
          <w:szCs w:val="20"/>
        </w:rPr>
        <w:t xml:space="preserve"> and</w:t>
      </w:r>
    </w:p>
    <w:p w14:paraId="22D4DFC3" w14:textId="77777777" w:rsidR="006B64F4" w:rsidRDefault="006B64F4" w:rsidP="006B64F4">
      <w:pPr>
        <w:numPr>
          <w:ilvl w:val="0"/>
          <w:numId w:val="45"/>
        </w:numPr>
        <w:ind w:left="369" w:hanging="369"/>
        <w:rPr>
          <w:rFonts w:cs="Arial"/>
          <w:sz w:val="20"/>
          <w:szCs w:val="20"/>
        </w:rPr>
      </w:pPr>
      <w:r w:rsidRPr="008F1E86">
        <w:rPr>
          <w:rFonts w:cs="Arial"/>
          <w:sz w:val="20"/>
          <w:szCs w:val="20"/>
        </w:rPr>
        <w:t>complete the CPD activities and record a reflection on how they improved your practice</w:t>
      </w:r>
      <w:r>
        <w:rPr>
          <w:rFonts w:cs="Arial"/>
          <w:sz w:val="20"/>
          <w:szCs w:val="20"/>
        </w:rPr>
        <w:t>.</w:t>
      </w:r>
    </w:p>
    <w:p w14:paraId="5B98F54F" w14:textId="77777777" w:rsidR="006B64F4" w:rsidRPr="008F1E86" w:rsidRDefault="006B64F4" w:rsidP="006B64F4">
      <w:pPr>
        <w:rPr>
          <w:rFonts w:cs="Arial"/>
          <w:sz w:val="20"/>
          <w:szCs w:val="20"/>
        </w:rPr>
      </w:pPr>
      <w:r w:rsidRPr="008F1E86">
        <w:rPr>
          <w:rFonts w:cs="Arial"/>
          <w:sz w:val="20"/>
          <w:szCs w:val="20"/>
        </w:rPr>
        <w:t>When planning your CPD you may find it useful to:</w:t>
      </w:r>
    </w:p>
    <w:p w14:paraId="1607BDC1" w14:textId="1F210EA9" w:rsidR="006B64F4" w:rsidRDefault="006B64F4" w:rsidP="006B64F4">
      <w:pPr>
        <w:numPr>
          <w:ilvl w:val="0"/>
          <w:numId w:val="45"/>
        </w:numPr>
        <w:spacing w:after="0"/>
        <w:ind w:left="369" w:hanging="369"/>
        <w:rPr>
          <w:rFonts w:cs="Arial"/>
          <w:noProof/>
          <w:sz w:val="20"/>
          <w:szCs w:val="20"/>
          <w:lang w:eastAsia="en-AU"/>
        </w:rPr>
      </w:pPr>
      <w:r w:rsidRPr="008F1E86">
        <w:rPr>
          <w:rFonts w:cs="Arial"/>
          <w:noProof/>
          <w:sz w:val="20"/>
          <w:szCs w:val="20"/>
          <w:lang w:eastAsia="en-AU"/>
        </w:rPr>
        <w:t>review best practice standards or evidence-based practice</w:t>
      </w:r>
      <w:r w:rsidR="00E76122">
        <w:rPr>
          <w:rFonts w:cs="Arial"/>
          <w:noProof/>
          <w:sz w:val="20"/>
          <w:szCs w:val="20"/>
          <w:lang w:eastAsia="en-AU"/>
        </w:rPr>
        <w:t xml:space="preserve"> approaches to</w:t>
      </w:r>
      <w:r>
        <w:rPr>
          <w:rFonts w:cs="Arial"/>
          <w:noProof/>
          <w:sz w:val="20"/>
          <w:szCs w:val="20"/>
          <w:lang w:eastAsia="en-AU"/>
        </w:rPr>
        <w:t xml:space="preserve"> enable</w:t>
      </w:r>
      <w:r w:rsidRPr="008F1E86">
        <w:rPr>
          <w:rFonts w:cs="Arial"/>
          <w:noProof/>
          <w:sz w:val="20"/>
          <w:szCs w:val="20"/>
          <w:lang w:eastAsia="en-AU"/>
        </w:rPr>
        <w:t xml:space="preserve"> you to evaluate and improve your level of competency, treatment plan or service delivery </w:t>
      </w:r>
    </w:p>
    <w:p w14:paraId="420757BA" w14:textId="523C1D78" w:rsidR="006B64F4" w:rsidRDefault="006B64F4" w:rsidP="006B64F4">
      <w:pPr>
        <w:numPr>
          <w:ilvl w:val="0"/>
          <w:numId w:val="45"/>
        </w:numPr>
        <w:spacing w:after="0"/>
        <w:ind w:left="369" w:hanging="369"/>
        <w:rPr>
          <w:rFonts w:cs="Arial"/>
          <w:noProof/>
          <w:sz w:val="20"/>
          <w:szCs w:val="20"/>
          <w:lang w:eastAsia="en-AU"/>
        </w:rPr>
      </w:pPr>
      <w:r w:rsidRPr="008F1E86">
        <w:rPr>
          <w:rFonts w:cs="Arial"/>
          <w:noProof/>
          <w:sz w:val="20"/>
          <w:szCs w:val="20"/>
          <w:lang w:eastAsia="en-AU"/>
        </w:rPr>
        <w:t>identify changes in the profession including standards of care</w:t>
      </w:r>
    </w:p>
    <w:p w14:paraId="2D5C9459" w14:textId="4CB6ED02" w:rsidR="00F30F6B" w:rsidRPr="00344773" w:rsidRDefault="006B64F4" w:rsidP="00344773">
      <w:pPr>
        <w:numPr>
          <w:ilvl w:val="0"/>
          <w:numId w:val="45"/>
        </w:numPr>
        <w:spacing w:after="0"/>
        <w:ind w:left="369" w:hanging="369"/>
        <w:rPr>
          <w:rFonts w:cs="Arial"/>
          <w:noProof/>
          <w:sz w:val="20"/>
          <w:szCs w:val="20"/>
          <w:lang w:eastAsia="en-AU"/>
        </w:rPr>
      </w:pPr>
      <w:r w:rsidRPr="008F1E86">
        <w:rPr>
          <w:rFonts w:cs="Arial"/>
          <w:noProof/>
          <w:sz w:val="20"/>
          <w:szCs w:val="20"/>
          <w:lang w:eastAsia="en-AU"/>
        </w:rPr>
        <w:t>undertake a self-assessment to identify possible areas for improvement help</w:t>
      </w:r>
      <w:r>
        <w:rPr>
          <w:rFonts w:cs="Arial"/>
          <w:noProof/>
          <w:sz w:val="20"/>
          <w:szCs w:val="20"/>
          <w:lang w:eastAsia="en-AU"/>
        </w:rPr>
        <w:t>ing</w:t>
      </w:r>
      <w:r w:rsidRPr="008F1E86">
        <w:rPr>
          <w:rFonts w:cs="Arial"/>
          <w:noProof/>
          <w:sz w:val="20"/>
          <w:szCs w:val="20"/>
          <w:lang w:eastAsia="en-AU"/>
        </w:rPr>
        <w:t xml:space="preserve"> you to improve your practice to meet current standards using evidence-based practice or best practice standards</w:t>
      </w:r>
    </w:p>
    <w:p w14:paraId="53B3E782" w14:textId="42178594" w:rsidR="006B64F4" w:rsidRDefault="006B64F4" w:rsidP="006B64F4">
      <w:pPr>
        <w:numPr>
          <w:ilvl w:val="0"/>
          <w:numId w:val="45"/>
        </w:numPr>
        <w:spacing w:after="0"/>
        <w:ind w:left="369" w:hanging="369"/>
        <w:rPr>
          <w:rFonts w:cs="Arial"/>
          <w:noProof/>
          <w:sz w:val="20"/>
          <w:szCs w:val="20"/>
          <w:lang w:eastAsia="en-AU"/>
        </w:rPr>
      </w:pPr>
      <w:r w:rsidRPr="008F1E86">
        <w:rPr>
          <w:rFonts w:cs="Arial"/>
          <w:noProof/>
          <w:sz w:val="20"/>
          <w:szCs w:val="20"/>
          <w:lang w:eastAsia="en-AU"/>
        </w:rPr>
        <w:lastRenderedPageBreak/>
        <w:t>identify how you could further develop competency or strengths in areas of particular interest or aptitude</w:t>
      </w:r>
      <w:r w:rsidR="00B9616E">
        <w:rPr>
          <w:rFonts w:cs="Arial"/>
          <w:noProof/>
          <w:sz w:val="20"/>
          <w:szCs w:val="20"/>
          <w:lang w:eastAsia="en-AU"/>
        </w:rPr>
        <w:t>,</w:t>
      </w:r>
      <w:r w:rsidRPr="008F1E86">
        <w:rPr>
          <w:rFonts w:cs="Arial"/>
          <w:noProof/>
          <w:sz w:val="20"/>
          <w:szCs w:val="20"/>
          <w:lang w:eastAsia="en-AU"/>
        </w:rPr>
        <w:t xml:space="preserve"> and </w:t>
      </w:r>
    </w:p>
    <w:p w14:paraId="37C54383" w14:textId="77777777" w:rsidR="006B64F4" w:rsidRDefault="006B64F4" w:rsidP="006B64F4">
      <w:pPr>
        <w:numPr>
          <w:ilvl w:val="0"/>
          <w:numId w:val="45"/>
        </w:numPr>
        <w:ind w:left="369" w:hanging="369"/>
        <w:rPr>
          <w:rFonts w:cs="Arial"/>
          <w:noProof/>
          <w:sz w:val="20"/>
          <w:szCs w:val="20"/>
          <w:lang w:eastAsia="en-AU"/>
        </w:rPr>
      </w:pPr>
      <w:r w:rsidRPr="008F1E86">
        <w:rPr>
          <w:rFonts w:cs="Arial"/>
          <w:noProof/>
          <w:sz w:val="20"/>
          <w:szCs w:val="20"/>
          <w:lang w:eastAsia="en-AU"/>
        </w:rPr>
        <w:t>identify opportunities for interactive and interprofessional CPD</w:t>
      </w:r>
      <w:r>
        <w:rPr>
          <w:rFonts w:cs="Arial"/>
          <w:noProof/>
          <w:sz w:val="20"/>
          <w:szCs w:val="20"/>
          <w:lang w:eastAsia="en-AU"/>
        </w:rPr>
        <w:t>.</w:t>
      </w:r>
    </w:p>
    <w:p w14:paraId="25BBD7E7" w14:textId="77777777" w:rsidR="006B64F4" w:rsidRPr="008F1E86" w:rsidRDefault="006B64F4" w:rsidP="006B64F4">
      <w:pPr>
        <w:rPr>
          <w:rFonts w:cs="Arial"/>
          <w:sz w:val="20"/>
          <w:szCs w:val="20"/>
        </w:rPr>
      </w:pPr>
      <w:r w:rsidRPr="008F1E86">
        <w:rPr>
          <w:rFonts w:cs="Arial"/>
          <w:sz w:val="20"/>
          <w:szCs w:val="20"/>
        </w:rPr>
        <w:t>There is good evidence suggesting that reflecting on how your C</w:t>
      </w:r>
      <w:r w:rsidR="00E76122">
        <w:rPr>
          <w:rFonts w:cs="Arial"/>
          <w:sz w:val="20"/>
          <w:szCs w:val="20"/>
        </w:rPr>
        <w:t>PD relates to your practice</w:t>
      </w:r>
      <w:r w:rsidRPr="008F1E86">
        <w:rPr>
          <w:rFonts w:cs="Arial"/>
          <w:sz w:val="20"/>
          <w:szCs w:val="20"/>
        </w:rPr>
        <w:t xml:space="preserve"> may improve your learning. This can be done by:</w:t>
      </w:r>
    </w:p>
    <w:p w14:paraId="32566E31" w14:textId="1B6C54B6" w:rsidR="006B64F4" w:rsidRPr="008F1E86" w:rsidRDefault="006B64F4" w:rsidP="006B64F4">
      <w:pPr>
        <w:numPr>
          <w:ilvl w:val="1"/>
          <w:numId w:val="9"/>
        </w:numPr>
        <w:spacing w:after="0"/>
        <w:ind w:left="369" w:hanging="369"/>
        <w:rPr>
          <w:rFonts w:cs="Arial"/>
          <w:sz w:val="20"/>
          <w:szCs w:val="20"/>
        </w:rPr>
      </w:pPr>
      <w:r w:rsidRPr="008F1E86">
        <w:rPr>
          <w:rFonts w:cs="Arial"/>
          <w:sz w:val="20"/>
          <w:szCs w:val="20"/>
        </w:rPr>
        <w:t>briefly summarising the CPD activities you have completed</w:t>
      </w:r>
    </w:p>
    <w:p w14:paraId="38CE2D43" w14:textId="17A80B43" w:rsidR="006B64F4" w:rsidRPr="008F1E86" w:rsidRDefault="006B64F4" w:rsidP="006B64F4">
      <w:pPr>
        <w:numPr>
          <w:ilvl w:val="1"/>
          <w:numId w:val="9"/>
        </w:numPr>
        <w:spacing w:after="0"/>
        <w:ind w:left="369" w:hanging="369"/>
        <w:rPr>
          <w:rFonts w:cs="Arial"/>
          <w:sz w:val="20"/>
          <w:szCs w:val="20"/>
        </w:rPr>
      </w:pPr>
      <w:r w:rsidRPr="008F1E86">
        <w:rPr>
          <w:rFonts w:cs="Arial"/>
          <w:sz w:val="20"/>
          <w:szCs w:val="20"/>
        </w:rPr>
        <w:t>assessing your progress against your learning goals</w:t>
      </w:r>
      <w:r w:rsidR="00B9616E">
        <w:rPr>
          <w:rFonts w:cs="Arial"/>
          <w:sz w:val="20"/>
          <w:szCs w:val="20"/>
        </w:rPr>
        <w:t>,</w:t>
      </w:r>
      <w:r w:rsidRPr="008F1E86">
        <w:rPr>
          <w:rFonts w:cs="Arial"/>
          <w:sz w:val="20"/>
          <w:szCs w:val="20"/>
        </w:rPr>
        <w:t xml:space="preserve"> and </w:t>
      </w:r>
    </w:p>
    <w:p w14:paraId="58AB268D" w14:textId="77777777" w:rsidR="006B64F4" w:rsidRPr="008F1E86" w:rsidRDefault="006B64F4" w:rsidP="006B64F4">
      <w:pPr>
        <w:numPr>
          <w:ilvl w:val="1"/>
          <w:numId w:val="9"/>
        </w:numPr>
        <w:ind w:left="369" w:hanging="369"/>
        <w:rPr>
          <w:rFonts w:cs="Arial"/>
          <w:sz w:val="20"/>
          <w:szCs w:val="20"/>
        </w:rPr>
      </w:pPr>
      <w:r w:rsidRPr="008F1E86">
        <w:rPr>
          <w:rFonts w:cs="Arial"/>
          <w:sz w:val="20"/>
          <w:szCs w:val="20"/>
        </w:rPr>
        <w:t xml:space="preserve">describing </w:t>
      </w:r>
      <w:r>
        <w:rPr>
          <w:rFonts w:cs="Arial"/>
          <w:sz w:val="20"/>
          <w:szCs w:val="20"/>
        </w:rPr>
        <w:t>what</w:t>
      </w:r>
      <w:r w:rsidRPr="008F1E86">
        <w:rPr>
          <w:rFonts w:cs="Arial"/>
          <w:sz w:val="20"/>
          <w:szCs w:val="20"/>
        </w:rPr>
        <w:t xml:space="preserve"> you have </w:t>
      </w:r>
      <w:r>
        <w:rPr>
          <w:rFonts w:cs="Arial"/>
          <w:sz w:val="20"/>
          <w:szCs w:val="20"/>
        </w:rPr>
        <w:t>learned and how it can be used</w:t>
      </w:r>
      <w:r w:rsidRPr="008F1E86">
        <w:rPr>
          <w:rFonts w:cs="Arial"/>
          <w:sz w:val="20"/>
          <w:szCs w:val="20"/>
        </w:rPr>
        <w:t xml:space="preserve"> </w:t>
      </w:r>
      <w:r w:rsidR="005676A7">
        <w:rPr>
          <w:rFonts w:cs="Arial"/>
          <w:sz w:val="20"/>
          <w:szCs w:val="20"/>
        </w:rPr>
        <w:t xml:space="preserve">in </w:t>
      </w:r>
      <w:r w:rsidRPr="008F1E86">
        <w:rPr>
          <w:rFonts w:cs="Arial"/>
          <w:sz w:val="20"/>
          <w:szCs w:val="20"/>
        </w:rPr>
        <w:t xml:space="preserve">your practice. </w:t>
      </w:r>
    </w:p>
    <w:p w14:paraId="38F2C671" w14:textId="77777777" w:rsidR="006B64F4" w:rsidRPr="008F1E86" w:rsidRDefault="006B64F4" w:rsidP="006B64F4">
      <w:pPr>
        <w:rPr>
          <w:rFonts w:cs="Arial"/>
          <w:sz w:val="20"/>
          <w:szCs w:val="20"/>
        </w:rPr>
      </w:pPr>
      <w:r w:rsidRPr="008F1E86">
        <w:rPr>
          <w:rFonts w:cs="Arial"/>
          <w:sz w:val="20"/>
          <w:szCs w:val="20"/>
        </w:rPr>
        <w:t>Reflecting on your learning will</w:t>
      </w:r>
      <w:r>
        <w:rPr>
          <w:rFonts w:cs="Arial"/>
          <w:sz w:val="20"/>
          <w:szCs w:val="20"/>
        </w:rPr>
        <w:t xml:space="preserve"> also </w:t>
      </w:r>
      <w:r w:rsidRPr="008F1E86">
        <w:rPr>
          <w:rFonts w:cs="Arial"/>
          <w:sz w:val="20"/>
          <w:szCs w:val="20"/>
        </w:rPr>
        <w:t xml:space="preserve">help you set learning goals for the coming year as part of the ongoing CPD cycle. </w:t>
      </w:r>
    </w:p>
    <w:p w14:paraId="54B3A103" w14:textId="77777777" w:rsidR="006B64F4" w:rsidRPr="008F1E86" w:rsidRDefault="006B64F4" w:rsidP="006B64F4">
      <w:pPr>
        <w:rPr>
          <w:rFonts w:cs="Arial"/>
          <w:sz w:val="20"/>
          <w:szCs w:val="20"/>
        </w:rPr>
      </w:pPr>
      <w:r w:rsidRPr="008F1E86">
        <w:rPr>
          <w:rFonts w:cs="Arial"/>
          <w:sz w:val="20"/>
          <w:szCs w:val="20"/>
        </w:rPr>
        <w:t>It is often helpful to discuss your CPD planning with colleagues, mentors and/or supervisors to help you identify your own areas for improvement. Patient</w:t>
      </w:r>
      <w:r>
        <w:rPr>
          <w:rFonts w:cs="Arial"/>
          <w:sz w:val="20"/>
          <w:szCs w:val="20"/>
        </w:rPr>
        <w:t xml:space="preserve"> or client</w:t>
      </w:r>
      <w:r w:rsidRPr="008F1E86">
        <w:rPr>
          <w:rFonts w:cs="Arial"/>
          <w:sz w:val="20"/>
          <w:szCs w:val="20"/>
        </w:rPr>
        <w:t xml:space="preserve"> feedback may also be helpful in identifying areas where you need further professional development. </w:t>
      </w:r>
    </w:p>
    <w:p w14:paraId="0A34C044" w14:textId="77777777" w:rsidR="006B64F4" w:rsidRPr="008F1E86" w:rsidRDefault="006B64F4" w:rsidP="006B64F4">
      <w:pPr>
        <w:rPr>
          <w:rFonts w:cs="Arial"/>
          <w:sz w:val="20"/>
          <w:szCs w:val="20"/>
        </w:rPr>
      </w:pPr>
      <w:r w:rsidRPr="008F1E86">
        <w:rPr>
          <w:rFonts w:cs="Arial"/>
          <w:sz w:val="20"/>
          <w:szCs w:val="20"/>
        </w:rPr>
        <w:t xml:space="preserve">A template </w:t>
      </w:r>
      <w:r>
        <w:rPr>
          <w:rFonts w:cs="Arial"/>
          <w:sz w:val="20"/>
          <w:szCs w:val="20"/>
        </w:rPr>
        <w:t>log book</w:t>
      </w:r>
      <w:r w:rsidRPr="008F1E86">
        <w:rPr>
          <w:rFonts w:cs="Arial"/>
          <w:sz w:val="20"/>
          <w:szCs w:val="20"/>
        </w:rPr>
        <w:t xml:space="preserve"> that can help you to record your learning goals, your CPD activities and your reflections can be found on the Board’s website</w:t>
      </w:r>
      <w:r>
        <w:rPr>
          <w:rStyle w:val="FootnoteReference"/>
          <w:rFonts w:cs="Arial"/>
          <w:sz w:val="20"/>
          <w:szCs w:val="20"/>
        </w:rPr>
        <w:footnoteReference w:id="2"/>
      </w:r>
      <w:r w:rsidRPr="008F1E86">
        <w:rPr>
          <w:rFonts w:cs="Arial"/>
          <w:sz w:val="20"/>
          <w:szCs w:val="20"/>
        </w:rPr>
        <w:t xml:space="preserve">. </w:t>
      </w:r>
      <w:r>
        <w:rPr>
          <w:rFonts w:cs="Arial"/>
          <w:sz w:val="20"/>
          <w:szCs w:val="20"/>
        </w:rPr>
        <w:t xml:space="preserve">This can be included in your portfolio. </w:t>
      </w:r>
      <w:r w:rsidRPr="008F1E86">
        <w:rPr>
          <w:rFonts w:cs="Arial"/>
          <w:sz w:val="20"/>
          <w:szCs w:val="20"/>
        </w:rPr>
        <w:t xml:space="preserve">Examples of completed CPD </w:t>
      </w:r>
      <w:r>
        <w:rPr>
          <w:rFonts w:cs="Arial"/>
          <w:sz w:val="20"/>
          <w:szCs w:val="20"/>
        </w:rPr>
        <w:t xml:space="preserve">log books and </w:t>
      </w:r>
      <w:r w:rsidRPr="008F1E86">
        <w:rPr>
          <w:rFonts w:cs="Arial"/>
          <w:sz w:val="20"/>
          <w:szCs w:val="20"/>
        </w:rPr>
        <w:t>portfolios are also published on the Board’s website.</w:t>
      </w:r>
    </w:p>
    <w:p w14:paraId="24C0B1D1" w14:textId="77777777" w:rsidR="006B64F4" w:rsidRPr="008F1E86" w:rsidRDefault="006B64F4" w:rsidP="006B64F4">
      <w:pPr>
        <w:rPr>
          <w:rFonts w:cs="Arial"/>
          <w:sz w:val="20"/>
          <w:szCs w:val="20"/>
        </w:rPr>
      </w:pPr>
      <w:r w:rsidRPr="008F1E86">
        <w:rPr>
          <w:rFonts w:cs="Arial"/>
          <w:sz w:val="20"/>
          <w:szCs w:val="20"/>
        </w:rPr>
        <w:t xml:space="preserve">It is your responsibility to make sure you meet the CPD standard. You must </w:t>
      </w:r>
      <w:r w:rsidR="00F15CD2">
        <w:rPr>
          <w:rFonts w:cs="Arial"/>
          <w:sz w:val="20"/>
          <w:szCs w:val="20"/>
        </w:rPr>
        <w:t>complete</w:t>
      </w:r>
      <w:r w:rsidRPr="008F1E86">
        <w:rPr>
          <w:rFonts w:cs="Arial"/>
          <w:sz w:val="20"/>
          <w:szCs w:val="20"/>
        </w:rPr>
        <w:t xml:space="preserve"> the required minimum number of CPD hours and your CPD portfolio must include planning and reflection.</w:t>
      </w:r>
    </w:p>
    <w:p w14:paraId="0F7272D9" w14:textId="77777777" w:rsidR="006B64F4" w:rsidRPr="008F1E86" w:rsidRDefault="006B64F4" w:rsidP="006B64F4">
      <w:pPr>
        <w:spacing w:after="80"/>
        <w:rPr>
          <w:rFonts w:cs="Arial"/>
          <w:sz w:val="20"/>
          <w:szCs w:val="20"/>
        </w:rPr>
      </w:pPr>
      <w:r w:rsidRPr="008F1E86">
        <w:rPr>
          <w:rFonts w:cs="Arial"/>
          <w:sz w:val="20"/>
          <w:szCs w:val="20"/>
        </w:rPr>
        <w:t>The diagram below demonstrates the CPD cycle.</w:t>
      </w:r>
    </w:p>
    <w:p w14:paraId="34ACB318" w14:textId="77777777" w:rsidR="006B64F4" w:rsidRDefault="006B64F4" w:rsidP="006B64F4">
      <w:pPr>
        <w:keepNext/>
        <w:spacing w:before="240"/>
        <w:jc w:val="center"/>
        <w:outlineLvl w:val="2"/>
        <w:rPr>
          <w:rFonts w:eastAsiaTheme="minorHAnsi" w:cs="Arial"/>
          <w:b/>
          <w:color w:val="31849B" w:themeColor="accent5" w:themeShade="BF"/>
          <w:sz w:val="20"/>
          <w:szCs w:val="20"/>
        </w:rPr>
      </w:pPr>
      <w:r>
        <w:rPr>
          <w:rFonts w:eastAsiaTheme="minorHAnsi" w:cs="Arial"/>
          <w:b/>
          <w:noProof/>
          <w:color w:val="31849B" w:themeColor="accent5" w:themeShade="BF"/>
          <w:sz w:val="20"/>
          <w:szCs w:val="20"/>
          <w:lang w:eastAsia="en-AU"/>
        </w:rPr>
        <w:lastRenderedPageBreak/>
        <w:drawing>
          <wp:inline distT="0" distB="0" distL="0" distR="0" wp14:anchorId="4DAD82D7" wp14:editId="081FBB00">
            <wp:extent cx="4711015" cy="5446341"/>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PD cycle - 20180221.png"/>
                    <pic:cNvPicPr/>
                  </pic:nvPicPr>
                  <pic:blipFill>
                    <a:blip r:embed="rId8">
                      <a:extLst>
                        <a:ext uri="{28A0092B-C50C-407E-A947-70E740481C1C}">
                          <a14:useLocalDpi xmlns:a14="http://schemas.microsoft.com/office/drawing/2010/main" val="0"/>
                        </a:ext>
                      </a:extLst>
                    </a:blip>
                    <a:stretch>
                      <a:fillRect/>
                    </a:stretch>
                  </pic:blipFill>
                  <pic:spPr>
                    <a:xfrm>
                      <a:off x="0" y="0"/>
                      <a:ext cx="4711015" cy="5446341"/>
                    </a:xfrm>
                    <a:prstGeom prst="rect">
                      <a:avLst/>
                    </a:prstGeom>
                  </pic:spPr>
                </pic:pic>
              </a:graphicData>
            </a:graphic>
          </wp:inline>
        </w:drawing>
      </w:r>
    </w:p>
    <w:p w14:paraId="605F6567" w14:textId="77777777" w:rsidR="006B64F4" w:rsidRPr="008F1E86" w:rsidRDefault="006B64F4" w:rsidP="006B64F4">
      <w:pPr>
        <w:keepNext/>
        <w:spacing w:before="240"/>
        <w:jc w:val="center"/>
        <w:outlineLvl w:val="2"/>
        <w:rPr>
          <w:rFonts w:eastAsiaTheme="minorHAnsi" w:cs="Arial"/>
          <w:b/>
          <w:color w:val="31849B" w:themeColor="accent5" w:themeShade="BF"/>
          <w:sz w:val="20"/>
          <w:szCs w:val="20"/>
        </w:rPr>
      </w:pPr>
    </w:p>
    <w:p w14:paraId="46C1F769" w14:textId="77777777" w:rsidR="006B64F4" w:rsidRPr="008F1E86" w:rsidRDefault="006B64F4" w:rsidP="006B64F4">
      <w:pPr>
        <w:pStyle w:val="AHPRASubheading"/>
        <w:rPr>
          <w:noProof/>
        </w:rPr>
      </w:pPr>
      <w:r w:rsidRPr="008F1E86">
        <w:rPr>
          <w:noProof/>
        </w:rPr>
        <w:t xml:space="preserve">Record keeping </w:t>
      </w:r>
    </w:p>
    <w:p w14:paraId="1A3D4C91" w14:textId="77777777" w:rsidR="006B64F4" w:rsidRPr="008F1E86" w:rsidRDefault="006B64F4" w:rsidP="006B64F4">
      <w:pPr>
        <w:rPr>
          <w:rFonts w:cs="Arial"/>
          <w:sz w:val="20"/>
          <w:szCs w:val="20"/>
        </w:rPr>
      </w:pPr>
      <w:r w:rsidRPr="008F1E86">
        <w:rPr>
          <w:rFonts w:cs="Arial"/>
          <w:sz w:val="20"/>
          <w:szCs w:val="20"/>
        </w:rPr>
        <w:t xml:space="preserve">The CPD standard requires you to keep </w:t>
      </w:r>
      <w:r>
        <w:rPr>
          <w:rFonts w:cs="Arial"/>
          <w:sz w:val="20"/>
          <w:szCs w:val="20"/>
        </w:rPr>
        <w:t>a</w:t>
      </w:r>
      <w:r w:rsidRPr="008F1E86">
        <w:rPr>
          <w:rFonts w:cs="Arial"/>
          <w:sz w:val="20"/>
          <w:szCs w:val="20"/>
        </w:rPr>
        <w:t xml:space="preserve"> portfolio </w:t>
      </w:r>
      <w:r>
        <w:rPr>
          <w:rFonts w:cs="Arial"/>
          <w:sz w:val="20"/>
          <w:szCs w:val="20"/>
        </w:rPr>
        <w:t xml:space="preserve">of your </w:t>
      </w:r>
      <w:r w:rsidRPr="008F1E86">
        <w:rPr>
          <w:rFonts w:cs="Arial"/>
          <w:sz w:val="20"/>
          <w:szCs w:val="20"/>
        </w:rPr>
        <w:t>CPD activities for at least five years from the date you completed the CPD cycle. These records must be available for audit or if required by the Board as part of an investigation arising from a notification (complaint).</w:t>
      </w:r>
    </w:p>
    <w:p w14:paraId="3CAF0CD9" w14:textId="77777777" w:rsidR="006B64F4" w:rsidRPr="008F1E86" w:rsidRDefault="006B64F4" w:rsidP="006B64F4">
      <w:pPr>
        <w:rPr>
          <w:rFonts w:cs="Arial"/>
          <w:sz w:val="20"/>
          <w:szCs w:val="20"/>
        </w:rPr>
      </w:pPr>
      <w:r w:rsidRPr="008F1E86">
        <w:rPr>
          <w:rFonts w:cs="Arial"/>
          <w:sz w:val="20"/>
          <w:szCs w:val="20"/>
        </w:rPr>
        <w:t>In your portfolio,</w:t>
      </w:r>
      <w:r w:rsidR="005676A7">
        <w:rPr>
          <w:rFonts w:cs="Arial"/>
          <w:sz w:val="20"/>
          <w:szCs w:val="20"/>
        </w:rPr>
        <w:t xml:space="preserve"> </w:t>
      </w:r>
      <w:r>
        <w:rPr>
          <w:rFonts w:cs="Arial"/>
          <w:sz w:val="20"/>
          <w:szCs w:val="20"/>
        </w:rPr>
        <w:t>in addition to your planning and reflection content,</w:t>
      </w:r>
      <w:r w:rsidR="005676A7">
        <w:rPr>
          <w:rFonts w:cs="Arial"/>
          <w:sz w:val="20"/>
          <w:szCs w:val="20"/>
        </w:rPr>
        <w:t xml:space="preserve"> </w:t>
      </w:r>
      <w:r w:rsidRPr="008F1E86">
        <w:rPr>
          <w:rFonts w:cs="Arial"/>
          <w:sz w:val="20"/>
          <w:szCs w:val="20"/>
        </w:rPr>
        <w:t>you must also keep evidence of CPD activities completed, such as:</w:t>
      </w:r>
    </w:p>
    <w:p w14:paraId="228CC730" w14:textId="2BA3430E" w:rsidR="006B64F4" w:rsidRDefault="006B64F4" w:rsidP="006B64F4">
      <w:pPr>
        <w:numPr>
          <w:ilvl w:val="0"/>
          <w:numId w:val="46"/>
        </w:numPr>
        <w:spacing w:after="0"/>
        <w:ind w:left="369" w:hanging="369"/>
        <w:rPr>
          <w:rFonts w:cs="Arial"/>
          <w:noProof/>
          <w:sz w:val="20"/>
          <w:szCs w:val="20"/>
          <w:lang w:eastAsia="en-AU"/>
        </w:rPr>
      </w:pPr>
      <w:r w:rsidRPr="008F1E86">
        <w:rPr>
          <w:rFonts w:cs="Arial"/>
          <w:noProof/>
          <w:sz w:val="20"/>
          <w:szCs w:val="20"/>
          <w:lang w:eastAsia="en-AU"/>
        </w:rPr>
        <w:t>certificates of attainment or attendance</w:t>
      </w:r>
      <w:r w:rsidR="00B9616E">
        <w:rPr>
          <w:rFonts w:cs="Arial"/>
          <w:noProof/>
          <w:sz w:val="20"/>
          <w:szCs w:val="20"/>
          <w:lang w:eastAsia="en-AU"/>
        </w:rPr>
        <w:t>,</w:t>
      </w:r>
      <w:r w:rsidRPr="008F1E86">
        <w:rPr>
          <w:rFonts w:cs="Arial"/>
          <w:noProof/>
          <w:sz w:val="20"/>
          <w:szCs w:val="20"/>
          <w:lang w:eastAsia="en-AU"/>
        </w:rPr>
        <w:t xml:space="preserve"> and </w:t>
      </w:r>
    </w:p>
    <w:p w14:paraId="0DC23490" w14:textId="77777777" w:rsidR="006B64F4" w:rsidRDefault="006B64F4" w:rsidP="006B64F4">
      <w:pPr>
        <w:numPr>
          <w:ilvl w:val="0"/>
          <w:numId w:val="46"/>
        </w:numPr>
        <w:ind w:left="369" w:hanging="369"/>
        <w:rPr>
          <w:rFonts w:cs="Arial"/>
          <w:noProof/>
          <w:sz w:val="20"/>
          <w:szCs w:val="20"/>
          <w:lang w:eastAsia="en-AU"/>
        </w:rPr>
      </w:pPr>
      <w:r w:rsidRPr="008F1E86">
        <w:rPr>
          <w:rFonts w:cs="Arial"/>
          <w:noProof/>
          <w:sz w:val="20"/>
          <w:szCs w:val="20"/>
          <w:lang w:eastAsia="en-AU"/>
        </w:rPr>
        <w:t>your notes from the CPD activity such as conducting a literature review, or reading case studies or journal articles. In this example, it is expected that these notes will provide a comprehensive summary of the key points of the review and reflect your learning from this activity.</w:t>
      </w:r>
    </w:p>
    <w:p w14:paraId="6E672DA9" w14:textId="77777777" w:rsidR="005676A7" w:rsidRDefault="005676A7">
      <w:pPr>
        <w:spacing w:after="0"/>
        <w:rPr>
          <w:b/>
          <w:color w:val="007DC3"/>
          <w:sz w:val="20"/>
        </w:rPr>
      </w:pPr>
      <w:r>
        <w:br w:type="page"/>
      </w:r>
    </w:p>
    <w:p w14:paraId="074F92D3" w14:textId="77777777" w:rsidR="006B64F4" w:rsidRPr="00B22F00" w:rsidRDefault="006B64F4" w:rsidP="006B64F4">
      <w:pPr>
        <w:pStyle w:val="AHPRASubheading"/>
      </w:pPr>
      <w:r w:rsidRPr="00B22F00">
        <w:lastRenderedPageBreak/>
        <w:t>Pro rata CPD</w:t>
      </w:r>
    </w:p>
    <w:p w14:paraId="12C067D2" w14:textId="77777777" w:rsidR="006B64F4" w:rsidRPr="008F1E86" w:rsidRDefault="006B64F4" w:rsidP="006B64F4">
      <w:pPr>
        <w:rPr>
          <w:rFonts w:cs="Arial"/>
          <w:sz w:val="20"/>
          <w:szCs w:val="20"/>
        </w:rPr>
      </w:pPr>
      <w:r w:rsidRPr="008F1E86">
        <w:rPr>
          <w:rFonts w:cs="Arial"/>
          <w:sz w:val="20"/>
          <w:szCs w:val="20"/>
        </w:rPr>
        <w:t xml:space="preserve">Paramedics who are registered part-way through a registration period must complete a minimum of </w:t>
      </w:r>
      <w:r>
        <w:rPr>
          <w:rFonts w:cs="Arial"/>
          <w:sz w:val="20"/>
          <w:szCs w:val="20"/>
        </w:rPr>
        <w:t xml:space="preserve">seven and a half </w:t>
      </w:r>
      <w:r w:rsidRPr="008F1E86">
        <w:rPr>
          <w:rFonts w:cs="Arial"/>
          <w:sz w:val="20"/>
          <w:szCs w:val="20"/>
        </w:rPr>
        <w:t xml:space="preserve">hours of CPD for every three months of registration remaining in the registration period.  </w:t>
      </w:r>
    </w:p>
    <w:p w14:paraId="7A5B9B7B" w14:textId="77777777" w:rsidR="006B64F4" w:rsidRPr="008F1E86" w:rsidRDefault="006B64F4" w:rsidP="006B64F4">
      <w:pPr>
        <w:pStyle w:val="AHPRASubheading"/>
        <w:rPr>
          <w:noProof/>
        </w:rPr>
      </w:pPr>
      <w:r w:rsidRPr="008F1E86">
        <w:rPr>
          <w:noProof/>
        </w:rPr>
        <w:t>Exemption</w:t>
      </w:r>
    </w:p>
    <w:p w14:paraId="2768C6BB" w14:textId="77777777" w:rsidR="006B64F4" w:rsidRPr="008F1E86" w:rsidRDefault="006B64F4" w:rsidP="006B64F4">
      <w:pPr>
        <w:rPr>
          <w:rFonts w:cs="Arial"/>
          <w:sz w:val="20"/>
          <w:szCs w:val="20"/>
        </w:rPr>
      </w:pPr>
      <w:r w:rsidRPr="008F1E86">
        <w:rPr>
          <w:rFonts w:cs="Arial"/>
          <w:sz w:val="20"/>
          <w:szCs w:val="20"/>
        </w:rPr>
        <w:t>The Board believes the range of activities and the time frame provided to meet the CPD requirements is flexible enough for paramedics to meet the requirements other than in exceptional circumstances.</w:t>
      </w:r>
    </w:p>
    <w:p w14:paraId="799CAFF3" w14:textId="77777777" w:rsidR="006B64F4" w:rsidRPr="008F1E86" w:rsidRDefault="006B64F4" w:rsidP="006B64F4">
      <w:pPr>
        <w:rPr>
          <w:rFonts w:cs="Arial"/>
          <w:sz w:val="20"/>
          <w:szCs w:val="20"/>
        </w:rPr>
      </w:pPr>
      <w:r w:rsidRPr="008F1E86">
        <w:rPr>
          <w:rFonts w:cs="Arial"/>
          <w:sz w:val="20"/>
          <w:szCs w:val="20"/>
        </w:rPr>
        <w:t xml:space="preserve">However, under the </w:t>
      </w:r>
      <w:r w:rsidRPr="008F1E86">
        <w:rPr>
          <w:rFonts w:cs="Arial"/>
          <w:i/>
          <w:sz w:val="20"/>
          <w:szCs w:val="20"/>
        </w:rPr>
        <w:t>Registration standard: Continuing professional development</w:t>
      </w:r>
      <w:r w:rsidRPr="008F1E86">
        <w:rPr>
          <w:rFonts w:cs="Arial"/>
          <w:sz w:val="20"/>
          <w:szCs w:val="20"/>
        </w:rPr>
        <w:t>, the Board may consider and/or grant a full or partial exemption or variation from the CPD requirements in exceptional circumstances. Exceptional circumstances for exemptions will only be considered where there is compelling evidence that the circumstances have created a significant obstacle to the paramedic’s ability to complete CPD</w:t>
      </w:r>
      <w:r>
        <w:rPr>
          <w:rFonts w:cs="Arial"/>
          <w:sz w:val="20"/>
          <w:szCs w:val="20"/>
        </w:rPr>
        <w:t xml:space="preserve">, such as </w:t>
      </w:r>
      <w:r w:rsidRPr="00A64B16">
        <w:rPr>
          <w:rFonts w:cs="Arial"/>
          <w:sz w:val="20"/>
        </w:rPr>
        <w:t>a practitioner taking a substantial absence from practice</w:t>
      </w:r>
      <w:r>
        <w:rPr>
          <w:rFonts w:cs="Arial"/>
          <w:sz w:val="20"/>
        </w:rPr>
        <w:t xml:space="preserve"> or overseas/remote area deployment.</w:t>
      </w:r>
    </w:p>
    <w:p w14:paraId="0B16EA14" w14:textId="77777777" w:rsidR="006B64F4" w:rsidRPr="008F1E86" w:rsidRDefault="006B64F4" w:rsidP="006B64F4">
      <w:pPr>
        <w:rPr>
          <w:rFonts w:cs="Arial"/>
          <w:sz w:val="20"/>
          <w:szCs w:val="20"/>
        </w:rPr>
      </w:pPr>
      <w:r w:rsidRPr="008F1E86">
        <w:rPr>
          <w:rFonts w:cs="Arial"/>
          <w:sz w:val="20"/>
          <w:szCs w:val="20"/>
        </w:rPr>
        <w:t xml:space="preserve">You should submit an </w:t>
      </w:r>
      <w:r>
        <w:rPr>
          <w:rFonts w:cs="Arial"/>
          <w:sz w:val="20"/>
          <w:szCs w:val="20"/>
        </w:rPr>
        <w:t>a</w:t>
      </w:r>
      <w:r w:rsidRPr="008F1E86">
        <w:rPr>
          <w:rFonts w:cs="Arial"/>
          <w:sz w:val="20"/>
          <w:szCs w:val="20"/>
        </w:rPr>
        <w:t>pplication for exemption form to the Board as soon as possible after you identify the need for an exemption. The application must include the nature of, evidence for and time period o</w:t>
      </w:r>
      <w:r w:rsidR="004523E3">
        <w:rPr>
          <w:rFonts w:cs="Arial"/>
          <w:sz w:val="20"/>
          <w:szCs w:val="20"/>
        </w:rPr>
        <w:t>f the exceptional circumstances</w:t>
      </w:r>
      <w:r w:rsidRPr="008F1E86">
        <w:rPr>
          <w:rFonts w:cs="Arial"/>
          <w:sz w:val="20"/>
          <w:szCs w:val="20"/>
        </w:rPr>
        <w:t xml:space="preserve"> involved.</w:t>
      </w:r>
    </w:p>
    <w:p w14:paraId="091EAADB" w14:textId="77777777" w:rsidR="006B64F4" w:rsidRPr="008F1E86" w:rsidRDefault="006B64F4" w:rsidP="006B64F4">
      <w:pPr>
        <w:pStyle w:val="AHPRASubheading"/>
        <w:rPr>
          <w:noProof/>
        </w:rPr>
      </w:pPr>
      <w:r w:rsidRPr="008F1E86">
        <w:rPr>
          <w:noProof/>
        </w:rPr>
        <w:t>Absence from practice</w:t>
      </w:r>
    </w:p>
    <w:p w14:paraId="788D3FC3" w14:textId="77777777" w:rsidR="006B64F4" w:rsidRPr="008F1E86" w:rsidRDefault="006B64F4" w:rsidP="006B64F4">
      <w:pPr>
        <w:rPr>
          <w:rFonts w:cs="Arial"/>
          <w:sz w:val="20"/>
          <w:szCs w:val="20"/>
        </w:rPr>
      </w:pPr>
      <w:r w:rsidRPr="008F1E86">
        <w:rPr>
          <w:rFonts w:cs="Arial"/>
          <w:b/>
          <w:sz w:val="20"/>
          <w:szCs w:val="20"/>
        </w:rPr>
        <w:t>If you take a period of leave</w:t>
      </w:r>
      <w:r w:rsidRPr="008F1E86">
        <w:rPr>
          <w:rFonts w:cs="Arial"/>
          <w:sz w:val="20"/>
          <w:szCs w:val="20"/>
        </w:rPr>
        <w:t xml:space="preserve"> while you remain registered to practise, you are still required to meet the Board’s CPD standard unless you are granted an exemption</w:t>
      </w:r>
      <w:r>
        <w:rPr>
          <w:rFonts w:cs="Arial"/>
          <w:sz w:val="20"/>
          <w:szCs w:val="20"/>
        </w:rPr>
        <w:t xml:space="preserve"> or variation</w:t>
      </w:r>
      <w:r w:rsidRPr="008F1E86">
        <w:rPr>
          <w:rFonts w:cs="Arial"/>
          <w:sz w:val="20"/>
          <w:szCs w:val="20"/>
        </w:rPr>
        <w:t>.</w:t>
      </w:r>
    </w:p>
    <w:p w14:paraId="5DD4227C" w14:textId="77777777" w:rsidR="006B64F4" w:rsidRPr="008F1E86" w:rsidRDefault="006B64F4" w:rsidP="006B64F4">
      <w:pPr>
        <w:rPr>
          <w:rFonts w:cs="Arial"/>
          <w:sz w:val="20"/>
          <w:szCs w:val="20"/>
        </w:rPr>
      </w:pPr>
      <w:r w:rsidRPr="008F1E86">
        <w:rPr>
          <w:rFonts w:cs="Arial"/>
          <w:b/>
          <w:sz w:val="20"/>
          <w:szCs w:val="20"/>
        </w:rPr>
        <w:t>If you move to non-practising registration or don’t maintain your registration</w:t>
      </w:r>
      <w:r w:rsidRPr="008F1E86">
        <w:rPr>
          <w:rFonts w:cs="Arial"/>
          <w:sz w:val="20"/>
          <w:szCs w:val="20"/>
        </w:rPr>
        <w:t>, before you re-apply for registration to practise</w:t>
      </w:r>
      <w:r>
        <w:rPr>
          <w:rFonts w:cs="Arial"/>
          <w:sz w:val="20"/>
          <w:szCs w:val="20"/>
        </w:rPr>
        <w:t>,</w:t>
      </w:r>
      <w:r w:rsidRPr="008F1E86">
        <w:rPr>
          <w:rFonts w:cs="Arial"/>
          <w:sz w:val="20"/>
          <w:szCs w:val="20"/>
        </w:rPr>
        <w:t xml:space="preserve"> you are encouraged to assess what changes have occurred in your profession</w:t>
      </w:r>
      <w:r>
        <w:rPr>
          <w:rFonts w:cs="Arial"/>
          <w:sz w:val="20"/>
          <w:szCs w:val="20"/>
        </w:rPr>
        <w:t xml:space="preserve"> and scope of practice</w:t>
      </w:r>
      <w:r w:rsidRPr="008F1E86">
        <w:rPr>
          <w:rFonts w:cs="Arial"/>
          <w:sz w:val="20"/>
          <w:szCs w:val="20"/>
        </w:rPr>
        <w:t xml:space="preserve"> and </w:t>
      </w:r>
      <w:r>
        <w:rPr>
          <w:rFonts w:cs="Arial"/>
          <w:sz w:val="20"/>
          <w:szCs w:val="20"/>
        </w:rPr>
        <w:t xml:space="preserve">consider </w:t>
      </w:r>
      <w:r w:rsidRPr="008F1E86">
        <w:rPr>
          <w:rFonts w:cs="Arial"/>
          <w:sz w:val="20"/>
          <w:szCs w:val="20"/>
        </w:rPr>
        <w:t xml:space="preserve">if there is any professional development you need to do to ensure that you are prepared to return to practice. </w:t>
      </w:r>
    </w:p>
    <w:p w14:paraId="2E3BD89F" w14:textId="77777777" w:rsidR="006B64F4" w:rsidRPr="008F1E86" w:rsidRDefault="006B64F4" w:rsidP="006B64F4">
      <w:pPr>
        <w:pStyle w:val="AHPRASubheading"/>
        <w:rPr>
          <w:noProof/>
        </w:rPr>
      </w:pPr>
      <w:r w:rsidRPr="008F1E86">
        <w:rPr>
          <w:noProof/>
        </w:rPr>
        <w:t>Compliance</w:t>
      </w:r>
    </w:p>
    <w:p w14:paraId="48F222FA" w14:textId="77777777" w:rsidR="006B64F4" w:rsidRPr="008F1E86" w:rsidRDefault="006B64F4" w:rsidP="006B64F4">
      <w:pPr>
        <w:rPr>
          <w:rFonts w:cs="Arial"/>
          <w:sz w:val="20"/>
          <w:szCs w:val="20"/>
        </w:rPr>
      </w:pPr>
      <w:r w:rsidRPr="008F1E86">
        <w:rPr>
          <w:rFonts w:cs="Arial"/>
          <w:sz w:val="20"/>
          <w:szCs w:val="20"/>
        </w:rPr>
        <w:t>As the CPD standard explains</w:t>
      </w:r>
      <w:r>
        <w:rPr>
          <w:rFonts w:cs="Arial"/>
          <w:sz w:val="20"/>
          <w:szCs w:val="20"/>
        </w:rPr>
        <w:t xml:space="preserve">: </w:t>
      </w:r>
    </w:p>
    <w:p w14:paraId="0C34BB26" w14:textId="3150395E" w:rsidR="006B64F4" w:rsidRDefault="006B64F4" w:rsidP="006B64F4">
      <w:pPr>
        <w:numPr>
          <w:ilvl w:val="0"/>
          <w:numId w:val="47"/>
        </w:numPr>
        <w:spacing w:after="0"/>
        <w:ind w:left="369" w:hanging="369"/>
        <w:rPr>
          <w:rFonts w:cs="Arial"/>
          <w:noProof/>
          <w:sz w:val="20"/>
          <w:szCs w:val="20"/>
          <w:lang w:eastAsia="en-AU"/>
        </w:rPr>
      </w:pPr>
      <w:r>
        <w:rPr>
          <w:rFonts w:cs="Arial"/>
          <w:noProof/>
          <w:sz w:val="20"/>
          <w:szCs w:val="20"/>
          <w:lang w:eastAsia="en-AU"/>
        </w:rPr>
        <w:t>w</w:t>
      </w:r>
      <w:r w:rsidRPr="008F1E86">
        <w:rPr>
          <w:rFonts w:cs="Arial"/>
          <w:noProof/>
          <w:sz w:val="20"/>
          <w:szCs w:val="20"/>
          <w:lang w:eastAsia="en-AU"/>
        </w:rPr>
        <w:t>hen you renew your registration, you are required to declare whether you have met the requirements of the CPD standard</w:t>
      </w:r>
    </w:p>
    <w:p w14:paraId="5DFC4A9D" w14:textId="6A7C271E" w:rsidR="006B64F4" w:rsidRDefault="006B64F4" w:rsidP="006B64F4">
      <w:pPr>
        <w:numPr>
          <w:ilvl w:val="0"/>
          <w:numId w:val="47"/>
        </w:numPr>
        <w:spacing w:after="0"/>
        <w:ind w:left="369" w:hanging="369"/>
        <w:rPr>
          <w:rFonts w:cs="Arial"/>
          <w:noProof/>
          <w:sz w:val="20"/>
          <w:szCs w:val="20"/>
          <w:lang w:eastAsia="en-AU"/>
        </w:rPr>
      </w:pPr>
      <w:r>
        <w:rPr>
          <w:rFonts w:cs="Arial"/>
          <w:noProof/>
          <w:sz w:val="20"/>
          <w:szCs w:val="20"/>
          <w:lang w:eastAsia="en-AU"/>
        </w:rPr>
        <w:t>y</w:t>
      </w:r>
      <w:r w:rsidRPr="008F1E86">
        <w:rPr>
          <w:rFonts w:cs="Arial"/>
          <w:noProof/>
          <w:sz w:val="20"/>
          <w:szCs w:val="20"/>
          <w:lang w:eastAsia="en-AU"/>
        </w:rPr>
        <w:t>our compliance with this standard may be audited from time to time, which involves a review of your CPD portfolio including your CPD goals, activities completed, and your reflection on those activities</w:t>
      </w:r>
      <w:r w:rsidR="00B9616E">
        <w:rPr>
          <w:rFonts w:cs="Arial"/>
          <w:noProof/>
          <w:sz w:val="20"/>
          <w:szCs w:val="20"/>
          <w:lang w:eastAsia="en-AU"/>
        </w:rPr>
        <w:t>,</w:t>
      </w:r>
      <w:r>
        <w:rPr>
          <w:rFonts w:cs="Arial"/>
          <w:noProof/>
          <w:sz w:val="20"/>
          <w:szCs w:val="20"/>
          <w:lang w:eastAsia="en-AU"/>
        </w:rPr>
        <w:t xml:space="preserve"> and</w:t>
      </w:r>
    </w:p>
    <w:p w14:paraId="32C75083" w14:textId="77777777" w:rsidR="006B64F4" w:rsidRDefault="006B64F4" w:rsidP="006B64F4">
      <w:pPr>
        <w:numPr>
          <w:ilvl w:val="0"/>
          <w:numId w:val="47"/>
        </w:numPr>
        <w:ind w:left="369" w:hanging="369"/>
        <w:rPr>
          <w:rFonts w:cs="Arial"/>
          <w:noProof/>
          <w:sz w:val="20"/>
          <w:szCs w:val="20"/>
          <w:lang w:eastAsia="en-AU"/>
        </w:rPr>
      </w:pPr>
      <w:r>
        <w:rPr>
          <w:rFonts w:cs="Arial"/>
          <w:noProof/>
          <w:sz w:val="20"/>
          <w:szCs w:val="20"/>
          <w:lang w:eastAsia="en-AU"/>
        </w:rPr>
        <w:t>a</w:t>
      </w:r>
      <w:r w:rsidRPr="008F1E86">
        <w:rPr>
          <w:rFonts w:cs="Arial"/>
          <w:noProof/>
          <w:sz w:val="20"/>
          <w:szCs w:val="20"/>
          <w:lang w:eastAsia="en-AU"/>
        </w:rPr>
        <w:t xml:space="preserve"> failure to comply with the CPD standard requirements may result in action being taken against you by the Board to protect the public.</w:t>
      </w:r>
    </w:p>
    <w:p w14:paraId="23688583" w14:textId="7D820D67" w:rsidR="006B64F4" w:rsidRPr="004019F6" w:rsidRDefault="006B64F4" w:rsidP="006B64F4">
      <w:pPr>
        <w:spacing w:after="0"/>
        <w:rPr>
          <w:rFonts w:cs="Arial"/>
          <w:noProof/>
          <w:sz w:val="20"/>
          <w:szCs w:val="20"/>
          <w:lang w:eastAsia="en-AU"/>
        </w:rPr>
      </w:pPr>
      <w:r w:rsidRPr="004019F6">
        <w:rPr>
          <w:rFonts w:cs="Arial"/>
          <w:b/>
          <w:noProof/>
          <w:sz w:val="20"/>
          <w:szCs w:val="20"/>
          <w:lang w:eastAsia="en-AU"/>
        </w:rPr>
        <w:t>Important note:</w:t>
      </w:r>
      <w:r w:rsidRPr="004019F6">
        <w:rPr>
          <w:rFonts w:cs="Arial"/>
          <w:noProof/>
          <w:sz w:val="20"/>
          <w:szCs w:val="20"/>
          <w:lang w:eastAsia="en-AU"/>
        </w:rPr>
        <w:t xml:space="preserve"> Making a false declaration when you renew your registration is a serious matter which may result in action being taken against you by the Board.</w:t>
      </w:r>
    </w:p>
    <w:p w14:paraId="7BD6B6D9" w14:textId="77777777" w:rsidR="006B64F4" w:rsidRPr="008F1E86" w:rsidRDefault="006B64F4" w:rsidP="006B64F4">
      <w:pPr>
        <w:pStyle w:val="AHPRASubheading"/>
        <w:rPr>
          <w:noProof/>
        </w:rPr>
      </w:pPr>
      <w:r w:rsidRPr="008F1E86">
        <w:rPr>
          <w:noProof/>
        </w:rPr>
        <w:t>Authority</w:t>
      </w:r>
    </w:p>
    <w:p w14:paraId="77318EE0" w14:textId="77777777" w:rsidR="006B64F4" w:rsidRPr="008F1E86" w:rsidRDefault="006B64F4" w:rsidP="006B64F4">
      <w:pPr>
        <w:rPr>
          <w:rFonts w:cs="Arial"/>
          <w:sz w:val="20"/>
          <w:szCs w:val="20"/>
        </w:rPr>
      </w:pPr>
      <w:r w:rsidRPr="008F1E86">
        <w:rPr>
          <w:rFonts w:cs="Arial"/>
          <w:sz w:val="20"/>
          <w:szCs w:val="20"/>
        </w:rPr>
        <w:t xml:space="preserve">The Board has developed these guidelines under section 39 of the Health Practitioner Regulation National Law, as in force in each state and territory (the National Law). </w:t>
      </w:r>
    </w:p>
    <w:p w14:paraId="434324E1" w14:textId="77777777" w:rsidR="006B64F4" w:rsidRPr="008F1E86" w:rsidRDefault="006B64F4" w:rsidP="006B64F4">
      <w:pPr>
        <w:rPr>
          <w:rFonts w:cs="Arial"/>
          <w:sz w:val="20"/>
          <w:szCs w:val="20"/>
        </w:rPr>
      </w:pPr>
      <w:r w:rsidRPr="008F1E86">
        <w:rPr>
          <w:rFonts w:cs="Arial"/>
          <w:sz w:val="20"/>
          <w:szCs w:val="20"/>
        </w:rPr>
        <w:t xml:space="preserve">Guidelines approved by the Board may be used as evidence of what constitutes appropriate professional conduct or practice for paramedics in proceedings against a paramedic under the National Law, or a law of a co-regulatory jurisdiction. </w:t>
      </w:r>
    </w:p>
    <w:p w14:paraId="01EAAF2C" w14:textId="77777777" w:rsidR="005676A7" w:rsidRDefault="005676A7">
      <w:pPr>
        <w:spacing w:after="0"/>
        <w:rPr>
          <w:b/>
          <w:noProof/>
          <w:color w:val="007DC3"/>
          <w:sz w:val="20"/>
        </w:rPr>
      </w:pPr>
      <w:r>
        <w:rPr>
          <w:noProof/>
        </w:rPr>
        <w:br w:type="page"/>
      </w:r>
    </w:p>
    <w:p w14:paraId="234EDFE3" w14:textId="77777777" w:rsidR="006B64F4" w:rsidRPr="008F1E86" w:rsidRDefault="006B64F4" w:rsidP="006B64F4">
      <w:pPr>
        <w:pStyle w:val="AHPRASubheading"/>
        <w:rPr>
          <w:noProof/>
        </w:rPr>
      </w:pPr>
      <w:r w:rsidRPr="008F1E86">
        <w:rPr>
          <w:noProof/>
        </w:rPr>
        <w:lastRenderedPageBreak/>
        <w:t>Definitions</w:t>
      </w:r>
    </w:p>
    <w:p w14:paraId="23EFC416" w14:textId="77777777" w:rsidR="006B64F4" w:rsidRPr="008F1E86" w:rsidRDefault="006B64F4" w:rsidP="006B64F4">
      <w:pPr>
        <w:rPr>
          <w:rFonts w:cs="Arial"/>
          <w:sz w:val="20"/>
          <w:szCs w:val="20"/>
        </w:rPr>
      </w:pPr>
      <w:r w:rsidRPr="008F1E86">
        <w:rPr>
          <w:rFonts w:cs="Arial"/>
          <w:b/>
          <w:sz w:val="20"/>
          <w:szCs w:val="20"/>
        </w:rPr>
        <w:t>Continuing professional development (CPD)</w:t>
      </w:r>
      <w:r w:rsidRPr="008F1E86">
        <w:rPr>
          <w:rFonts w:cs="Arial"/>
          <w:sz w:val="20"/>
          <w:szCs w:val="20"/>
        </w:rPr>
        <w:t xml:space="preserve"> is the means by which members of the profession maintain, improve and broaden their knowledge, expertise and competence and develop the personal qualities required throughout their professional lives.</w:t>
      </w:r>
    </w:p>
    <w:p w14:paraId="40424873" w14:textId="77777777" w:rsidR="006B64F4" w:rsidRPr="008F1E86" w:rsidRDefault="006B64F4" w:rsidP="006B64F4">
      <w:pPr>
        <w:rPr>
          <w:rFonts w:cs="Arial"/>
          <w:sz w:val="20"/>
          <w:szCs w:val="20"/>
        </w:rPr>
      </w:pPr>
      <w:r w:rsidRPr="008F1E86">
        <w:rPr>
          <w:rFonts w:cs="Arial"/>
          <w:b/>
          <w:sz w:val="20"/>
          <w:szCs w:val="20"/>
        </w:rPr>
        <w:t>Competence</w:t>
      </w:r>
      <w:r w:rsidRPr="008F1E86">
        <w:rPr>
          <w:rFonts w:cs="Arial"/>
          <w:sz w:val="20"/>
          <w:szCs w:val="20"/>
        </w:rPr>
        <w:t xml:space="preserve"> means having the qualifications and ability to perform a specific role. It involves a complex interaction and integration of knowledge, skills, professional behaviours and judgement.</w:t>
      </w:r>
    </w:p>
    <w:p w14:paraId="49E2300E" w14:textId="77777777" w:rsidR="006B64F4" w:rsidRPr="008F1E86" w:rsidRDefault="006B64F4" w:rsidP="006B64F4">
      <w:pPr>
        <w:rPr>
          <w:rFonts w:cs="Arial"/>
          <w:sz w:val="20"/>
          <w:szCs w:val="20"/>
        </w:rPr>
      </w:pPr>
      <w:r w:rsidRPr="008F1E86">
        <w:rPr>
          <w:rFonts w:cs="Arial"/>
          <w:b/>
          <w:sz w:val="20"/>
          <w:szCs w:val="20"/>
        </w:rPr>
        <w:t>CPD cycle</w:t>
      </w:r>
      <w:r w:rsidRPr="008F1E86">
        <w:rPr>
          <w:rFonts w:cs="Arial"/>
          <w:sz w:val="20"/>
          <w:szCs w:val="20"/>
        </w:rPr>
        <w:t xml:space="preserve"> means the registration year in which the CPD was completed.</w:t>
      </w:r>
    </w:p>
    <w:p w14:paraId="055A5F7B" w14:textId="77777777" w:rsidR="006B64F4" w:rsidRPr="008F1E86" w:rsidRDefault="006B64F4" w:rsidP="006B64F4">
      <w:pPr>
        <w:rPr>
          <w:rFonts w:cs="Arial"/>
          <w:sz w:val="20"/>
          <w:szCs w:val="20"/>
        </w:rPr>
      </w:pPr>
      <w:r w:rsidRPr="008F1E86">
        <w:rPr>
          <w:rFonts w:cs="Arial"/>
          <w:b/>
          <w:sz w:val="20"/>
          <w:szCs w:val="20"/>
        </w:rPr>
        <w:t>Interactive</w:t>
      </w:r>
      <w:r w:rsidRPr="008F1E86">
        <w:rPr>
          <w:rFonts w:cs="Arial"/>
          <w:sz w:val="20"/>
          <w:szCs w:val="20"/>
        </w:rPr>
        <w:t xml:space="preserve"> means learning that involves a two-way flow of information and occurs with other practitioners, such as face</w:t>
      </w:r>
      <w:r>
        <w:rPr>
          <w:rFonts w:cs="Arial"/>
          <w:sz w:val="20"/>
          <w:szCs w:val="20"/>
        </w:rPr>
        <w:t>-</w:t>
      </w:r>
      <w:r w:rsidRPr="008F1E86">
        <w:rPr>
          <w:rFonts w:cs="Arial"/>
          <w:sz w:val="20"/>
          <w:szCs w:val="20"/>
        </w:rPr>
        <w:t>to</w:t>
      </w:r>
      <w:r>
        <w:rPr>
          <w:rFonts w:cs="Arial"/>
          <w:sz w:val="20"/>
          <w:szCs w:val="20"/>
        </w:rPr>
        <w:t>-</w:t>
      </w:r>
      <w:r w:rsidRPr="008F1E86">
        <w:rPr>
          <w:rFonts w:cs="Arial"/>
          <w:sz w:val="20"/>
          <w:szCs w:val="20"/>
        </w:rPr>
        <w:t>face or interactive online education</w:t>
      </w:r>
      <w:r>
        <w:rPr>
          <w:rFonts w:cs="Arial"/>
          <w:sz w:val="20"/>
          <w:szCs w:val="20"/>
        </w:rPr>
        <w:t>.</w:t>
      </w:r>
    </w:p>
    <w:p w14:paraId="770DB5B7" w14:textId="77777777" w:rsidR="006B64F4" w:rsidRPr="008F1E86" w:rsidRDefault="006B64F4" w:rsidP="006B64F4">
      <w:pPr>
        <w:rPr>
          <w:rFonts w:cs="Arial"/>
          <w:sz w:val="20"/>
          <w:szCs w:val="20"/>
        </w:rPr>
      </w:pPr>
      <w:r w:rsidRPr="008F1E86">
        <w:rPr>
          <w:rFonts w:cs="Arial"/>
          <w:b/>
          <w:sz w:val="20"/>
          <w:szCs w:val="20"/>
        </w:rPr>
        <w:t>Inter</w:t>
      </w:r>
      <w:r>
        <w:rPr>
          <w:rFonts w:cs="Arial"/>
          <w:b/>
          <w:sz w:val="20"/>
          <w:szCs w:val="20"/>
        </w:rPr>
        <w:t>-</w:t>
      </w:r>
      <w:r w:rsidRPr="008F1E86">
        <w:rPr>
          <w:rFonts w:cs="Arial"/>
          <w:b/>
          <w:sz w:val="20"/>
          <w:szCs w:val="20"/>
        </w:rPr>
        <w:t>professional education</w:t>
      </w:r>
      <w:r w:rsidRPr="008F1E86">
        <w:rPr>
          <w:rFonts w:cs="Arial"/>
          <w:sz w:val="20"/>
          <w:szCs w:val="20"/>
        </w:rPr>
        <w:t xml:space="preserve"> means learning that occurs when individuals from two or more professions learn about, from and with each other to enable effective collaboration and improve health outcomes.</w:t>
      </w:r>
    </w:p>
    <w:p w14:paraId="64012AFC" w14:textId="77777777" w:rsidR="006B64F4" w:rsidRPr="008F1E86" w:rsidRDefault="00247955" w:rsidP="006B64F4">
      <w:pPr>
        <w:pStyle w:val="BodyText"/>
        <w:widowControl/>
        <w:tabs>
          <w:tab w:val="clear" w:pos="-720"/>
        </w:tabs>
        <w:suppressAutoHyphens w:val="0"/>
        <w:spacing w:before="200" w:after="200" w:line="240" w:lineRule="auto"/>
        <w:rPr>
          <w:rFonts w:ascii="Arial" w:hAnsi="Arial" w:cs="Arial"/>
          <w:sz w:val="20"/>
        </w:rPr>
      </w:pPr>
      <w:r w:rsidRPr="00247955">
        <w:rPr>
          <w:rFonts w:ascii="Arial" w:hAnsi="Arial" w:cs="Arial"/>
          <w:b/>
          <w:sz w:val="20"/>
        </w:rPr>
        <w:t>P</w:t>
      </w:r>
      <w:r w:rsidR="006B64F4" w:rsidRPr="00247955">
        <w:rPr>
          <w:rFonts w:ascii="Arial" w:hAnsi="Arial" w:cs="Arial"/>
          <w:b/>
          <w:sz w:val="20"/>
        </w:rPr>
        <w:t>o</w:t>
      </w:r>
      <w:r w:rsidR="006B64F4" w:rsidRPr="008F1E86">
        <w:rPr>
          <w:rFonts w:ascii="Arial" w:hAnsi="Arial" w:cs="Arial"/>
          <w:b/>
          <w:sz w:val="20"/>
        </w:rPr>
        <w:t>rtfolio</w:t>
      </w:r>
      <w:r w:rsidR="006B64F4" w:rsidRPr="008F1E86">
        <w:rPr>
          <w:rFonts w:ascii="Arial" w:hAnsi="Arial" w:cs="Arial"/>
          <w:sz w:val="20"/>
        </w:rPr>
        <w:t xml:space="preserve"> is a collection of information about your CPD plans, the CPD activities you have done and their impact on your practice.</w:t>
      </w:r>
      <w:r w:rsidR="006B64F4">
        <w:rPr>
          <w:rFonts w:ascii="Arial" w:hAnsi="Arial" w:cs="Arial"/>
          <w:sz w:val="20"/>
        </w:rPr>
        <w:t xml:space="preserve"> It should also include evidence of the completion of the activity where possible e.g. </w:t>
      </w:r>
      <w:r w:rsidR="005676A7">
        <w:rPr>
          <w:rFonts w:ascii="Arial" w:hAnsi="Arial" w:cs="Arial"/>
          <w:sz w:val="20"/>
        </w:rPr>
        <w:t>certificates</w:t>
      </w:r>
      <w:r w:rsidR="006B64F4">
        <w:rPr>
          <w:rFonts w:ascii="Arial" w:hAnsi="Arial" w:cs="Arial"/>
          <w:sz w:val="20"/>
        </w:rPr>
        <w:t xml:space="preserve"> of attendance, receipts etc.</w:t>
      </w:r>
      <w:r w:rsidR="006B64F4" w:rsidRPr="008F1E86">
        <w:rPr>
          <w:rFonts w:ascii="Arial" w:hAnsi="Arial" w:cs="Arial"/>
          <w:sz w:val="20"/>
        </w:rPr>
        <w:t xml:space="preserve"> It can be hardcopy and/or electronic documents or a combination.</w:t>
      </w:r>
    </w:p>
    <w:p w14:paraId="1BDAE8FB" w14:textId="77777777" w:rsidR="006B64F4" w:rsidRPr="008F1E86" w:rsidRDefault="006B64F4" w:rsidP="006B64F4">
      <w:pPr>
        <w:rPr>
          <w:rFonts w:cs="Arial"/>
          <w:sz w:val="20"/>
          <w:szCs w:val="20"/>
        </w:rPr>
      </w:pPr>
      <w:r w:rsidRPr="008F1E86">
        <w:rPr>
          <w:rFonts w:cs="Arial"/>
          <w:b/>
          <w:sz w:val="20"/>
          <w:szCs w:val="20"/>
        </w:rPr>
        <w:t>Practice</w:t>
      </w:r>
      <w:r w:rsidRPr="008F1E86">
        <w:rPr>
          <w:rFonts w:cs="Arial"/>
          <w:sz w:val="20"/>
          <w:szCs w:val="20"/>
        </w:rPr>
        <w:t xml:space="preserve"> means any role, whether remunerated or not, in which the individual uses their skills and knowledge as a health practitioner in their profession. Practice in this context is not restricted to the provision of direct clinical care. It also includes using professional knowledge (working) in a direct non-clinical relationship with clients, working in management, administration, education, research, advisory, regulatory or policy development roles, and any other roles that impact on the safe, effective delivery of services in the profession.</w:t>
      </w:r>
    </w:p>
    <w:p w14:paraId="38289A15" w14:textId="77777777" w:rsidR="006B64F4" w:rsidRPr="008F1E86" w:rsidRDefault="006B64F4" w:rsidP="006B64F4">
      <w:pPr>
        <w:rPr>
          <w:rFonts w:cs="Arial"/>
          <w:sz w:val="20"/>
          <w:szCs w:val="20"/>
        </w:rPr>
      </w:pPr>
      <w:r w:rsidRPr="008F1E86">
        <w:rPr>
          <w:rFonts w:cs="Arial"/>
          <w:b/>
          <w:sz w:val="20"/>
          <w:szCs w:val="20"/>
        </w:rPr>
        <w:t>Reflection</w:t>
      </w:r>
      <w:r w:rsidRPr="008F1E86">
        <w:rPr>
          <w:rFonts w:cs="Arial"/>
          <w:sz w:val="20"/>
          <w:szCs w:val="20"/>
        </w:rPr>
        <w:t xml:space="preserve"> means thinking about what you do in order to improve your learning and practice.</w:t>
      </w:r>
    </w:p>
    <w:p w14:paraId="08ABFA9D" w14:textId="77777777" w:rsidR="006B64F4" w:rsidRPr="008F1E86" w:rsidRDefault="006B64F4" w:rsidP="006B64F4">
      <w:pPr>
        <w:contextualSpacing/>
        <w:rPr>
          <w:rFonts w:cs="Arial"/>
          <w:sz w:val="20"/>
          <w:szCs w:val="20"/>
        </w:rPr>
      </w:pPr>
      <w:r w:rsidRPr="008F1E86">
        <w:rPr>
          <w:rFonts w:cs="Arial"/>
          <w:b/>
          <w:sz w:val="20"/>
          <w:szCs w:val="20"/>
        </w:rPr>
        <w:t>Scope of practice</w:t>
      </w:r>
      <w:r w:rsidRPr="008F1E86">
        <w:rPr>
          <w:rFonts w:cs="Arial"/>
          <w:sz w:val="20"/>
          <w:szCs w:val="20"/>
        </w:rPr>
        <w:t xml:space="preserve"> means the professional role and services that an individual health practitioner is educated and competent to perform.</w:t>
      </w:r>
    </w:p>
    <w:p w14:paraId="48BA0A7D" w14:textId="77777777" w:rsidR="006B64F4" w:rsidRPr="00592535" w:rsidRDefault="006B64F4" w:rsidP="006B64F4">
      <w:pPr>
        <w:pStyle w:val="AHPRASubheading"/>
        <w:rPr>
          <w:bCs/>
          <w:i/>
          <w:iCs/>
          <w:noProof/>
        </w:rPr>
      </w:pPr>
      <w:r w:rsidRPr="00592535">
        <w:rPr>
          <w:noProof/>
        </w:rPr>
        <w:t>Review</w:t>
      </w:r>
    </w:p>
    <w:p w14:paraId="78BB2214" w14:textId="06682B77" w:rsidR="004378CE" w:rsidRPr="004378CE" w:rsidRDefault="009B41D2" w:rsidP="004378CE">
      <w:pPr>
        <w:contextualSpacing/>
        <w:rPr>
          <w:rFonts w:cs="Arial"/>
          <w:sz w:val="20"/>
          <w:szCs w:val="20"/>
        </w:rPr>
      </w:pPr>
      <w:r>
        <w:rPr>
          <w:rFonts w:cs="Arial"/>
          <w:sz w:val="20"/>
          <w:szCs w:val="20"/>
        </w:rPr>
        <w:t>These guidelines</w:t>
      </w:r>
      <w:r w:rsidR="004378CE" w:rsidRPr="004378CE">
        <w:rPr>
          <w:rFonts w:cs="Arial"/>
          <w:sz w:val="20"/>
          <w:szCs w:val="20"/>
        </w:rPr>
        <w:t xml:space="preserve"> will be reviewed from time to tim</w:t>
      </w:r>
      <w:r w:rsidR="004378CE">
        <w:rPr>
          <w:rFonts w:cs="Arial"/>
          <w:sz w:val="20"/>
          <w:szCs w:val="20"/>
        </w:rPr>
        <w:t xml:space="preserve">e </w:t>
      </w:r>
      <w:r w:rsidR="004378CE" w:rsidRPr="004378CE">
        <w:rPr>
          <w:rFonts w:cs="Arial"/>
          <w:sz w:val="20"/>
          <w:szCs w:val="20"/>
        </w:rPr>
        <w:t>as required. This will generally be at least every</w:t>
      </w:r>
    </w:p>
    <w:p w14:paraId="36261945" w14:textId="6EA42A08" w:rsidR="004378CE" w:rsidRDefault="004378CE" w:rsidP="006B64F4">
      <w:pPr>
        <w:contextualSpacing/>
        <w:rPr>
          <w:rFonts w:cs="Arial"/>
          <w:sz w:val="20"/>
          <w:szCs w:val="20"/>
        </w:rPr>
      </w:pPr>
      <w:r w:rsidRPr="004378CE">
        <w:rPr>
          <w:rFonts w:cs="Arial"/>
          <w:sz w:val="20"/>
          <w:szCs w:val="20"/>
        </w:rPr>
        <w:t>five years.</w:t>
      </w:r>
    </w:p>
    <w:p w14:paraId="2AED5710" w14:textId="77777777" w:rsidR="004378CE" w:rsidRPr="004378CE" w:rsidRDefault="004378CE" w:rsidP="006B64F4">
      <w:pPr>
        <w:rPr>
          <w:rFonts w:cs="Arial"/>
          <w:sz w:val="4"/>
          <w:szCs w:val="4"/>
        </w:rPr>
      </w:pPr>
    </w:p>
    <w:p w14:paraId="36825CAF" w14:textId="01492E18" w:rsidR="006B64F4" w:rsidRPr="00B77C98" w:rsidRDefault="006B64F4" w:rsidP="006B64F4">
      <w:pPr>
        <w:rPr>
          <w:rFonts w:cs="Arial"/>
          <w:sz w:val="20"/>
          <w:szCs w:val="20"/>
        </w:rPr>
      </w:pPr>
      <w:r w:rsidRPr="00B77C98">
        <w:rPr>
          <w:rFonts w:cs="Arial"/>
          <w:sz w:val="20"/>
          <w:szCs w:val="20"/>
        </w:rPr>
        <w:t xml:space="preserve">Last reviewed: </w:t>
      </w:r>
      <w:r w:rsidR="00A71B51">
        <w:rPr>
          <w:rFonts w:cs="Arial"/>
          <w:sz w:val="20"/>
          <w:szCs w:val="20"/>
        </w:rPr>
        <w:t>13 April</w:t>
      </w:r>
      <w:r w:rsidR="00F367A0">
        <w:rPr>
          <w:rFonts w:cs="Arial"/>
          <w:sz w:val="20"/>
          <w:szCs w:val="20"/>
        </w:rPr>
        <w:t xml:space="preserve"> 2018</w:t>
      </w:r>
    </w:p>
    <w:p w14:paraId="422A83AF" w14:textId="77777777" w:rsidR="00763445" w:rsidRDefault="00763445" w:rsidP="00763445">
      <w:pPr>
        <w:pStyle w:val="AHPRASubheading"/>
      </w:pPr>
    </w:p>
    <w:p w14:paraId="740AAFCE" w14:textId="77777777" w:rsidR="00763445" w:rsidRDefault="00763445" w:rsidP="00763445">
      <w:pPr>
        <w:pStyle w:val="AHPRASubheading"/>
      </w:pPr>
    </w:p>
    <w:sectPr w:rsidR="00763445" w:rsidSect="00F30F6B">
      <w:headerReference w:type="default" r:id="rId9"/>
      <w:footerReference w:type="even" r:id="rId10"/>
      <w:footerReference w:type="default" r:id="rId11"/>
      <w:headerReference w:type="first" r:id="rId12"/>
      <w:footerReference w:type="first" r:id="rId13"/>
      <w:pgSz w:w="11900" w:h="16840"/>
      <w:pgMar w:top="1440" w:right="1440" w:bottom="1843" w:left="1440" w:header="284" w:footer="307"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8527FF" w14:textId="77777777" w:rsidR="002B2878" w:rsidRDefault="002B2878" w:rsidP="00FC2881">
      <w:pPr>
        <w:spacing w:after="0"/>
      </w:pPr>
      <w:r>
        <w:separator/>
      </w:r>
    </w:p>
    <w:p w14:paraId="405C5F84" w14:textId="77777777" w:rsidR="002B2878" w:rsidRDefault="002B2878"/>
  </w:endnote>
  <w:endnote w:type="continuationSeparator" w:id="0">
    <w:p w14:paraId="6A7B4712" w14:textId="77777777" w:rsidR="002B2878" w:rsidRDefault="002B2878" w:rsidP="00FC2881">
      <w:pPr>
        <w:spacing w:after="0"/>
      </w:pPr>
      <w:r>
        <w:continuationSeparator/>
      </w:r>
    </w:p>
    <w:p w14:paraId="16626684" w14:textId="77777777" w:rsidR="002B2878" w:rsidRDefault="002B287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30E0E7" w14:textId="77777777" w:rsidR="005944CA" w:rsidRDefault="000C6A8E" w:rsidP="0019548C">
    <w:pPr>
      <w:pStyle w:val="AHPRAfootnote"/>
    </w:pPr>
    <w:r>
      <w:fldChar w:fldCharType="begin"/>
    </w:r>
    <w:r w:rsidR="005944CA">
      <w:instrText xml:space="preserve">PAGE  </w:instrText>
    </w:r>
    <w:r>
      <w:fldChar w:fldCharType="end"/>
    </w:r>
  </w:p>
  <w:p w14:paraId="1230FFEC" w14:textId="77777777" w:rsidR="005944CA" w:rsidRDefault="005944CA" w:rsidP="0019548C">
    <w:pPr>
      <w:pStyle w:val="AHPRAfootnote"/>
    </w:pPr>
  </w:p>
  <w:p w14:paraId="7CD6B9E7" w14:textId="77777777" w:rsidR="005944CA" w:rsidRDefault="005944C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A5591D" w14:textId="77777777" w:rsidR="00B26836" w:rsidRDefault="00B26836" w:rsidP="00B26836">
    <w:pPr>
      <w:pStyle w:val="AHPRAbody"/>
      <w:tabs>
        <w:tab w:val="right" w:pos="4536"/>
      </w:tabs>
      <w:spacing w:after="100"/>
      <w:jc w:val="center"/>
      <w:rPr>
        <w:b/>
      </w:rPr>
    </w:pPr>
  </w:p>
  <w:sdt>
    <w:sdtPr>
      <w:id w:val="-2069259731"/>
      <w:docPartObj>
        <w:docPartGallery w:val="Page Numbers (Bottom of Page)"/>
        <w:docPartUnique/>
      </w:docPartObj>
    </w:sdtPr>
    <w:sdtEndPr>
      <w:rPr>
        <w:noProof/>
      </w:rPr>
    </w:sdtEndPr>
    <w:sdtContent>
      <w:p w14:paraId="0E587FCF" w14:textId="1EBE95BE" w:rsidR="001A1D36" w:rsidRPr="003079DE" w:rsidRDefault="001A1D36" w:rsidP="001A1D36">
        <w:pPr>
          <w:pStyle w:val="Footer"/>
          <w:jc w:val="right"/>
          <w:rPr>
            <w:rFonts w:cs="Arial"/>
            <w:sz w:val="18"/>
            <w:szCs w:val="18"/>
          </w:rPr>
        </w:pPr>
        <w:r w:rsidRPr="001A1D36">
          <w:rPr>
            <w:sz w:val="20"/>
            <w:szCs w:val="20"/>
          </w:rPr>
          <w:fldChar w:fldCharType="begin"/>
        </w:r>
        <w:r w:rsidRPr="001A1D36">
          <w:rPr>
            <w:sz w:val="20"/>
            <w:szCs w:val="20"/>
          </w:rPr>
          <w:instrText xml:space="preserve"> PAGE   \* MERGEFORMAT </w:instrText>
        </w:r>
        <w:r w:rsidRPr="001A1D36">
          <w:rPr>
            <w:sz w:val="20"/>
            <w:szCs w:val="20"/>
          </w:rPr>
          <w:fldChar w:fldCharType="separate"/>
        </w:r>
        <w:r w:rsidR="00A53679">
          <w:rPr>
            <w:noProof/>
            <w:sz w:val="20"/>
            <w:szCs w:val="20"/>
          </w:rPr>
          <w:t>6</w:t>
        </w:r>
        <w:r w:rsidRPr="001A1D36">
          <w:rPr>
            <w:noProof/>
            <w:sz w:val="20"/>
            <w:szCs w:val="20"/>
          </w:rPr>
          <w:fldChar w:fldCharType="end"/>
        </w:r>
      </w:p>
    </w:sdtContent>
  </w:sdt>
  <w:p w14:paraId="742BEC9B" w14:textId="77777777" w:rsidR="001A1D36" w:rsidRPr="001A1D36" w:rsidRDefault="001A1D36" w:rsidP="001A1D36">
    <w:pPr>
      <w:pStyle w:val="AHPRAbody"/>
      <w:tabs>
        <w:tab w:val="right" w:pos="4536"/>
      </w:tabs>
      <w:spacing w:after="100"/>
      <w:jc w:val="center"/>
      <w:rPr>
        <w:b/>
      </w:rPr>
    </w:pPr>
    <w:r w:rsidRPr="001A1D36">
      <w:rPr>
        <w:b/>
      </w:rPr>
      <w:t xml:space="preserve">Australian </w:t>
    </w:r>
    <w:r w:rsidRPr="001A1D36">
      <w:rPr>
        <w:b/>
        <w:color w:val="00B0F0"/>
      </w:rPr>
      <w:t>Health Practitioner</w:t>
    </w:r>
    <w:r w:rsidRPr="001A1D36">
      <w:rPr>
        <w:b/>
      </w:rPr>
      <w:t xml:space="preserve"> Regulation Agency</w:t>
    </w:r>
  </w:p>
  <w:p w14:paraId="5420F04A" w14:textId="77777777" w:rsidR="001A1D36" w:rsidRPr="00B26836" w:rsidRDefault="001A1D36" w:rsidP="001A1D36">
    <w:pPr>
      <w:pStyle w:val="AHPRAbody"/>
      <w:tabs>
        <w:tab w:val="right" w:pos="4536"/>
        <w:tab w:val="center" w:pos="4749"/>
        <w:tab w:val="right" w:pos="9496"/>
      </w:tabs>
      <w:jc w:val="center"/>
    </w:pPr>
    <w:r w:rsidRPr="00B26836">
      <w:rPr>
        <w:szCs w:val="20"/>
      </w:rPr>
      <w:t xml:space="preserve">G.P.O. Box 9958   </w:t>
    </w:r>
    <w:r w:rsidRPr="001A1D36">
      <w:rPr>
        <w:b/>
        <w:color w:val="00B0F0"/>
        <w:sz w:val="24"/>
        <w:szCs w:val="28"/>
      </w:rPr>
      <w:t>|</w:t>
    </w:r>
    <w:r w:rsidRPr="00B26836">
      <w:rPr>
        <w:szCs w:val="20"/>
      </w:rPr>
      <w:t xml:space="preserve">   Melbourne VIC 3001   </w:t>
    </w:r>
    <w:r w:rsidRPr="001A1D36">
      <w:rPr>
        <w:b/>
        <w:color w:val="00B0F0"/>
        <w:sz w:val="24"/>
        <w:szCs w:val="28"/>
      </w:rPr>
      <w:t>|</w:t>
    </w:r>
    <w:r w:rsidRPr="00B26836">
      <w:rPr>
        <w:szCs w:val="20"/>
      </w:rPr>
      <w:t xml:space="preserve">   www.ahpra.gov.au</w:t>
    </w:r>
  </w:p>
  <w:p w14:paraId="0EAF3C00" w14:textId="77777777" w:rsidR="005944CA" w:rsidRPr="001A4259" w:rsidRDefault="005944CA" w:rsidP="001A425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78117585"/>
      <w:docPartObj>
        <w:docPartGallery w:val="Page Numbers (Bottom of Page)"/>
        <w:docPartUnique/>
      </w:docPartObj>
    </w:sdtPr>
    <w:sdtEndPr>
      <w:rPr>
        <w:noProof/>
      </w:rPr>
    </w:sdtEndPr>
    <w:sdtContent>
      <w:p w14:paraId="38C3E71E" w14:textId="3F4DED74" w:rsidR="00B26836" w:rsidRPr="003079DE" w:rsidRDefault="00B26836" w:rsidP="00B26836">
        <w:pPr>
          <w:pStyle w:val="Footer"/>
          <w:jc w:val="right"/>
          <w:rPr>
            <w:rFonts w:cs="Arial"/>
            <w:sz w:val="18"/>
            <w:szCs w:val="18"/>
          </w:rPr>
        </w:pPr>
        <w:r w:rsidRPr="001A1D36">
          <w:rPr>
            <w:sz w:val="20"/>
            <w:szCs w:val="20"/>
          </w:rPr>
          <w:fldChar w:fldCharType="begin"/>
        </w:r>
        <w:r w:rsidRPr="001A1D36">
          <w:rPr>
            <w:sz w:val="20"/>
            <w:szCs w:val="20"/>
          </w:rPr>
          <w:instrText xml:space="preserve"> PAGE   \* MERGEFORMAT </w:instrText>
        </w:r>
        <w:r w:rsidRPr="001A1D36">
          <w:rPr>
            <w:sz w:val="20"/>
            <w:szCs w:val="20"/>
          </w:rPr>
          <w:fldChar w:fldCharType="separate"/>
        </w:r>
        <w:r w:rsidR="00A53679">
          <w:rPr>
            <w:noProof/>
            <w:sz w:val="20"/>
            <w:szCs w:val="20"/>
          </w:rPr>
          <w:t>1</w:t>
        </w:r>
        <w:r w:rsidRPr="001A1D36">
          <w:rPr>
            <w:noProof/>
            <w:sz w:val="20"/>
            <w:szCs w:val="20"/>
          </w:rPr>
          <w:fldChar w:fldCharType="end"/>
        </w:r>
      </w:p>
    </w:sdtContent>
  </w:sdt>
  <w:p w14:paraId="4E864D07" w14:textId="77777777" w:rsidR="00B26836" w:rsidRPr="001A1D36" w:rsidRDefault="00B26836" w:rsidP="00B26836">
    <w:pPr>
      <w:pStyle w:val="AHPRAbody"/>
      <w:tabs>
        <w:tab w:val="right" w:pos="4536"/>
      </w:tabs>
      <w:spacing w:after="100"/>
      <w:jc w:val="center"/>
      <w:rPr>
        <w:b/>
      </w:rPr>
    </w:pPr>
    <w:r w:rsidRPr="001A1D36">
      <w:rPr>
        <w:b/>
      </w:rPr>
      <w:t xml:space="preserve">Australian </w:t>
    </w:r>
    <w:r w:rsidRPr="001A1D36">
      <w:rPr>
        <w:b/>
        <w:color w:val="00B0F0"/>
      </w:rPr>
      <w:t>Health Practitioner</w:t>
    </w:r>
    <w:r w:rsidRPr="001A1D36">
      <w:rPr>
        <w:b/>
      </w:rPr>
      <w:t xml:space="preserve"> Regulation Agency</w:t>
    </w:r>
  </w:p>
  <w:p w14:paraId="1145EB4C" w14:textId="77777777" w:rsidR="00B26836" w:rsidRPr="00B26836" w:rsidRDefault="00B26836" w:rsidP="00B26836">
    <w:pPr>
      <w:pStyle w:val="AHPRAbody"/>
      <w:tabs>
        <w:tab w:val="right" w:pos="4536"/>
        <w:tab w:val="center" w:pos="4749"/>
        <w:tab w:val="right" w:pos="9496"/>
      </w:tabs>
      <w:jc w:val="center"/>
    </w:pPr>
    <w:r w:rsidRPr="00B26836">
      <w:rPr>
        <w:szCs w:val="20"/>
      </w:rPr>
      <w:t xml:space="preserve">G.P.O. Box 9958  </w:t>
    </w:r>
    <w:r w:rsidRPr="001A1D36">
      <w:rPr>
        <w:color w:val="00B0F0"/>
        <w:szCs w:val="20"/>
      </w:rPr>
      <w:t xml:space="preserve"> </w:t>
    </w:r>
    <w:r w:rsidRPr="001A1D36">
      <w:rPr>
        <w:b/>
        <w:color w:val="00B0F0"/>
        <w:sz w:val="24"/>
        <w:szCs w:val="28"/>
      </w:rPr>
      <w:t>|</w:t>
    </w:r>
    <w:r w:rsidRPr="00B26836">
      <w:rPr>
        <w:szCs w:val="20"/>
      </w:rPr>
      <w:t xml:space="preserve">   Melbourne VIC 3001 </w:t>
    </w:r>
    <w:r w:rsidRPr="001A1D36">
      <w:rPr>
        <w:color w:val="00B0F0"/>
        <w:szCs w:val="20"/>
      </w:rPr>
      <w:t xml:space="preserve">  </w:t>
    </w:r>
    <w:r w:rsidRPr="001A1D36">
      <w:rPr>
        <w:b/>
        <w:color w:val="00B0F0"/>
        <w:sz w:val="24"/>
        <w:szCs w:val="28"/>
      </w:rPr>
      <w:t>|</w:t>
    </w:r>
    <w:r w:rsidRPr="001A1D36">
      <w:rPr>
        <w:color w:val="00B0F0"/>
        <w:szCs w:val="20"/>
      </w:rPr>
      <w:t xml:space="preserve"> </w:t>
    </w:r>
    <w:r w:rsidRPr="00B26836">
      <w:rPr>
        <w:szCs w:val="20"/>
      </w:rPr>
      <w:t xml:space="preserve">  www.ahpra.gov.au</w:t>
    </w:r>
  </w:p>
  <w:p w14:paraId="42608FB6" w14:textId="77777777" w:rsidR="005944CA" w:rsidRPr="00AC4A42" w:rsidRDefault="005944CA" w:rsidP="00AC4A42">
    <w:pPr>
      <w:pStyle w:val="Footer"/>
      <w:rPr>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86F3EC" w14:textId="77777777" w:rsidR="002B2878" w:rsidRDefault="002B2878" w:rsidP="000E7E28">
      <w:pPr>
        <w:spacing w:after="0"/>
      </w:pPr>
      <w:r>
        <w:separator/>
      </w:r>
    </w:p>
  </w:footnote>
  <w:footnote w:type="continuationSeparator" w:id="0">
    <w:p w14:paraId="3DA3D5DA" w14:textId="77777777" w:rsidR="002B2878" w:rsidRDefault="002B2878" w:rsidP="00FC2881">
      <w:pPr>
        <w:spacing w:after="0"/>
      </w:pPr>
      <w:r>
        <w:continuationSeparator/>
      </w:r>
    </w:p>
    <w:p w14:paraId="514FF428" w14:textId="77777777" w:rsidR="002B2878" w:rsidRDefault="002B2878"/>
  </w:footnote>
  <w:footnote w:type="continuationNotice" w:id="1">
    <w:p w14:paraId="2AF35766" w14:textId="77777777" w:rsidR="002B2878" w:rsidRDefault="002B2878">
      <w:pPr>
        <w:spacing w:after="0"/>
      </w:pPr>
    </w:p>
  </w:footnote>
  <w:footnote w:id="2">
    <w:p w14:paraId="38F2D160" w14:textId="6427290B" w:rsidR="006B64F4" w:rsidRPr="00675038" w:rsidRDefault="006B64F4" w:rsidP="006B64F4">
      <w:pPr>
        <w:pStyle w:val="FootnoteText"/>
        <w:tabs>
          <w:tab w:val="left" w:pos="851"/>
        </w:tabs>
        <w:spacing w:after="0"/>
        <w:rPr>
          <w:rFonts w:cs="Arial"/>
          <w:sz w:val="16"/>
          <w:szCs w:val="16"/>
        </w:rPr>
      </w:pPr>
      <w:r w:rsidRPr="00675038">
        <w:rPr>
          <w:rStyle w:val="FootnoteReference"/>
          <w:rFonts w:cs="Arial"/>
          <w:sz w:val="16"/>
          <w:szCs w:val="16"/>
        </w:rPr>
        <w:footnoteRef/>
      </w:r>
      <w:r w:rsidRPr="00675038">
        <w:rPr>
          <w:rFonts w:cs="Arial"/>
          <w:sz w:val="16"/>
          <w:szCs w:val="16"/>
        </w:rPr>
        <w:t xml:space="preserve"> </w:t>
      </w:r>
      <w:r w:rsidR="008E4E54">
        <w:rPr>
          <w:rFonts w:cs="Arial"/>
          <w:sz w:val="16"/>
          <w:szCs w:val="16"/>
        </w:rPr>
        <w:t>Prior to participation day</w:t>
      </w:r>
      <w:r>
        <w:rPr>
          <w:rFonts w:cs="Arial"/>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7C52F3" w14:textId="77777777" w:rsidR="005944CA" w:rsidRPr="00315933" w:rsidRDefault="005944CA" w:rsidP="00D638E0">
    <w:pPr>
      <w:ind w:left="-1134" w:right="-567"/>
      <w:jc w:val="right"/>
    </w:pPr>
  </w:p>
  <w:p w14:paraId="45870174" w14:textId="77777777" w:rsidR="005944CA" w:rsidRDefault="005944C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A36353" w14:textId="77777777" w:rsidR="005944CA" w:rsidRDefault="005944CA" w:rsidP="00E844A0">
    <w:r>
      <w:rPr>
        <w:noProof/>
        <w:lang w:eastAsia="en-AU"/>
      </w:rPr>
      <w:drawing>
        <wp:anchor distT="0" distB="0" distL="114300" distR="114300" simplePos="0" relativeHeight="251658240" behindDoc="0" locked="0" layoutInCell="1" allowOverlap="1" wp14:anchorId="4265DF60" wp14:editId="593748DB">
          <wp:simplePos x="0" y="0"/>
          <wp:positionH relativeFrom="column">
            <wp:posOffset>3712276</wp:posOffset>
          </wp:positionH>
          <wp:positionV relativeFrom="paragraph">
            <wp:posOffset>164044</wp:posOffset>
          </wp:positionV>
          <wp:extent cx="2403517" cy="1520042"/>
          <wp:effectExtent l="19050" t="0" r="0" b="0"/>
          <wp:wrapNone/>
          <wp:docPr id="15" name="Picture 15" descr="C:\Users\carchdall\AppData\Local\Microsoft\Windows\Temporary Internet Files\Content.Word\AHPRA_Paramedic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archdall\AppData\Local\Microsoft\Windows\Temporary Internet Files\Content.Word\AHPRA_Paramedicine.jpg"/>
                  <pic:cNvPicPr>
                    <a:picLocks noChangeAspect="1" noChangeArrowheads="1"/>
                  </pic:cNvPicPr>
                </pic:nvPicPr>
                <pic:blipFill>
                  <a:blip r:embed="rId1"/>
                  <a:srcRect/>
                  <a:stretch>
                    <a:fillRect/>
                  </a:stretch>
                </pic:blipFill>
                <pic:spPr bwMode="auto">
                  <a:xfrm>
                    <a:off x="0" y="0"/>
                    <a:ext cx="2403517" cy="1520042"/>
                  </a:xfrm>
                  <a:prstGeom prst="rect">
                    <a:avLst/>
                  </a:prstGeom>
                  <a:noFill/>
                  <a:ln w="9525">
                    <a:noFill/>
                    <a:miter lim="800000"/>
                    <a:headEnd/>
                    <a:tailEnd/>
                  </a:ln>
                </pic:spPr>
              </pic:pic>
            </a:graphicData>
          </a:graphic>
        </wp:anchor>
      </w:drawing>
    </w:r>
  </w:p>
  <w:p w14:paraId="46267118" w14:textId="77777777" w:rsidR="005944CA" w:rsidRDefault="005944CA" w:rsidP="00E844A0"/>
  <w:p w14:paraId="4BCD8EFE" w14:textId="77777777" w:rsidR="005944CA" w:rsidRDefault="005944CA" w:rsidP="00E844A0"/>
  <w:p w14:paraId="27F387FB" w14:textId="77777777" w:rsidR="005944CA" w:rsidRDefault="005944CA" w:rsidP="00E844A0"/>
  <w:p w14:paraId="44B47CA1" w14:textId="77777777" w:rsidR="005944CA" w:rsidRDefault="005944CA" w:rsidP="00E844A0"/>
  <w:p w14:paraId="5B1DFB29" w14:textId="77777777" w:rsidR="005944CA" w:rsidRDefault="005944CA" w:rsidP="00E844A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95ECF"/>
    <w:multiLevelType w:val="hybridMultilevel"/>
    <w:tmpl w:val="FA2C34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55B3674"/>
    <w:multiLevelType w:val="multilevel"/>
    <w:tmpl w:val="3CE819F0"/>
    <w:styleLink w:val="AHPRABullets"/>
    <w:lvl w:ilvl="0">
      <w:start w:val="1"/>
      <w:numFmt w:val="bullet"/>
      <w:lvlText w:val=""/>
      <w:lvlJc w:val="left"/>
      <w:pPr>
        <w:ind w:left="369" w:hanging="369"/>
      </w:pPr>
      <w:rPr>
        <w:rFonts w:ascii="Symbol" w:hAnsi="Symbol" w:hint="default"/>
      </w:rPr>
    </w:lvl>
    <w:lvl w:ilvl="1">
      <w:start w:val="1"/>
      <w:numFmt w:val="bullet"/>
      <w:lvlText w:val=""/>
      <w:lvlJc w:val="left"/>
      <w:pPr>
        <w:ind w:left="737" w:hanging="368"/>
      </w:pPr>
      <w:rPr>
        <w:rFonts w:ascii="Symbol" w:hAnsi="Symbol" w:hint="default"/>
        <w:color w:val="auto"/>
      </w:rPr>
    </w:lvl>
    <w:lvl w:ilvl="2">
      <w:start w:val="1"/>
      <w:numFmt w:val="bullet"/>
      <w:lvlText w:val="o"/>
      <w:lvlJc w:val="left"/>
      <w:pPr>
        <w:ind w:left="1106" w:hanging="369"/>
      </w:pPr>
      <w:rPr>
        <w:rFonts w:ascii="Courier New" w:hAnsi="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A8C50CD"/>
    <w:multiLevelType w:val="multilevel"/>
    <w:tmpl w:val="C4183F12"/>
    <w:styleLink w:val="AHPRANumberedlist"/>
    <w:lvl w:ilvl="0">
      <w:start w:val="1"/>
      <w:numFmt w:val="decimal"/>
      <w:pStyle w:val="AHPRANumberedlistlevel1"/>
      <w:lvlText w:val="%1."/>
      <w:lvlJc w:val="left"/>
      <w:pPr>
        <w:ind w:left="369" w:hanging="369"/>
      </w:pPr>
      <w:rPr>
        <w:rFonts w:ascii="Arial" w:hAnsi="Arial" w:cs="Times New Roman" w:hint="default"/>
        <w:b w:val="0"/>
        <w:bCs/>
        <w:i w:val="0"/>
        <w:dstrike w:val="0"/>
        <w:noProof w:val="0"/>
        <w:color w:val="auto"/>
        <w:spacing w:val="0"/>
        <w:kern w:val="0"/>
        <w:position w:val="0"/>
        <w:sz w:val="20"/>
        <w:u w:val="none"/>
        <w:vertAlign w:val="baseline"/>
        <w:em w:val="none"/>
      </w:rPr>
    </w:lvl>
    <w:lvl w:ilvl="1">
      <w:start w:val="1"/>
      <w:numFmt w:val="decimal"/>
      <w:pStyle w:val="AHPRANumberedlistlevel2"/>
      <w:lvlText w:val="%1.%2"/>
      <w:lvlJc w:val="left"/>
      <w:pPr>
        <w:ind w:left="369" w:firstLine="0"/>
      </w:pPr>
      <w:rPr>
        <w:rFonts w:ascii="Arial" w:hAnsi="Arial" w:hint="default"/>
        <w:b w:val="0"/>
        <w:i w:val="0"/>
        <w:color w:val="auto"/>
        <w:sz w:val="20"/>
      </w:rPr>
    </w:lvl>
    <w:lvl w:ilvl="2">
      <w:start w:val="1"/>
      <w:numFmt w:val="decimal"/>
      <w:pStyle w:val="AHPRANumberedlistlevel3"/>
      <w:lvlText w:val="%1.%2.%3"/>
      <w:lvlJc w:val="left"/>
      <w:pPr>
        <w:ind w:left="369" w:firstLine="368"/>
      </w:pPr>
      <w:rPr>
        <w:rFonts w:ascii="Arial" w:hAnsi="Arial" w:hint="default"/>
        <w:b w:val="0"/>
        <w:i w:val="0"/>
        <w:color w:val="auto"/>
        <w:sz w:val="20"/>
      </w:rPr>
    </w:lvl>
    <w:lvl w:ilvl="3">
      <w:start w:val="1"/>
      <w:numFmt w:val="decimal"/>
      <w:lvlText w:val="%1.%2.%3.%4."/>
      <w:lvlJc w:val="left"/>
      <w:pPr>
        <w:ind w:left="1476" w:hanging="369"/>
      </w:pPr>
      <w:rPr>
        <w:rFonts w:hint="default"/>
      </w:rPr>
    </w:lvl>
    <w:lvl w:ilvl="4">
      <w:start w:val="1"/>
      <w:numFmt w:val="decimal"/>
      <w:lvlText w:val="%1.%2.%3.%4.%5."/>
      <w:lvlJc w:val="left"/>
      <w:pPr>
        <w:ind w:left="1845" w:hanging="369"/>
      </w:pPr>
      <w:rPr>
        <w:rFonts w:hint="default"/>
      </w:rPr>
    </w:lvl>
    <w:lvl w:ilvl="5">
      <w:start w:val="1"/>
      <w:numFmt w:val="decimal"/>
      <w:lvlText w:val="%1.%2.%3.%4.%5.%6."/>
      <w:lvlJc w:val="left"/>
      <w:pPr>
        <w:ind w:left="2214" w:hanging="369"/>
      </w:pPr>
      <w:rPr>
        <w:rFonts w:hint="default"/>
      </w:rPr>
    </w:lvl>
    <w:lvl w:ilvl="6">
      <w:start w:val="1"/>
      <w:numFmt w:val="decimal"/>
      <w:lvlText w:val="%1.%2.%3.%4.%5.%6.%7."/>
      <w:lvlJc w:val="left"/>
      <w:pPr>
        <w:ind w:left="2583" w:hanging="369"/>
      </w:pPr>
      <w:rPr>
        <w:rFonts w:hint="default"/>
      </w:rPr>
    </w:lvl>
    <w:lvl w:ilvl="7">
      <w:start w:val="1"/>
      <w:numFmt w:val="decimal"/>
      <w:lvlText w:val="%1.%2.%3.%4.%5.%6.%7.%8."/>
      <w:lvlJc w:val="left"/>
      <w:pPr>
        <w:ind w:left="2952" w:hanging="369"/>
      </w:pPr>
      <w:rPr>
        <w:rFonts w:hint="default"/>
      </w:rPr>
    </w:lvl>
    <w:lvl w:ilvl="8">
      <w:start w:val="1"/>
      <w:numFmt w:val="decimal"/>
      <w:lvlText w:val="%1.%2.%3.%4.%5.%6.%7.%8.%9."/>
      <w:lvlJc w:val="left"/>
      <w:pPr>
        <w:ind w:left="3321" w:hanging="369"/>
      </w:pPr>
      <w:rPr>
        <w:rFonts w:hint="default"/>
      </w:rPr>
    </w:lvl>
  </w:abstractNum>
  <w:abstractNum w:abstractNumId="3" w15:restartNumberingAfterBreak="0">
    <w:nsid w:val="0C037DB3"/>
    <w:multiLevelType w:val="multilevel"/>
    <w:tmpl w:val="BE20683A"/>
    <w:numStyleLink w:val="AHPRANumberedheadinglist"/>
  </w:abstractNum>
  <w:abstractNum w:abstractNumId="4" w15:restartNumberingAfterBreak="0">
    <w:nsid w:val="0C862165"/>
    <w:multiLevelType w:val="multilevel"/>
    <w:tmpl w:val="BE20683A"/>
    <w:styleLink w:val="AHPRANumberedheadinglist"/>
    <w:lvl w:ilvl="0">
      <w:start w:val="1"/>
      <w:numFmt w:val="decimal"/>
      <w:pStyle w:val="AHPRANumberedsubheadinglevel1"/>
      <w:lvlText w:val="%1."/>
      <w:lvlJc w:val="left"/>
      <w:pPr>
        <w:ind w:left="369" w:hanging="369"/>
      </w:pPr>
      <w:rPr>
        <w:rFonts w:ascii="Arial" w:hAnsi="Arial" w:hint="default"/>
        <w:b/>
        <w:color w:val="007DC3"/>
        <w:sz w:val="20"/>
      </w:rPr>
    </w:lvl>
    <w:lvl w:ilvl="1">
      <w:start w:val="1"/>
      <w:numFmt w:val="decimal"/>
      <w:pStyle w:val="AHPRANumberedsubheadinglevel2"/>
      <w:lvlText w:val="%1.%2"/>
      <w:lvlJc w:val="left"/>
      <w:pPr>
        <w:ind w:left="369" w:hanging="369"/>
      </w:pPr>
      <w:rPr>
        <w:rFonts w:ascii="Arial" w:hAnsi="Arial" w:hint="default"/>
        <w:b/>
        <w:i w:val="0"/>
        <w:color w:val="auto"/>
        <w:sz w:val="20"/>
      </w:rPr>
    </w:lvl>
    <w:lvl w:ilvl="2">
      <w:start w:val="1"/>
      <w:numFmt w:val="decimal"/>
      <w:pStyle w:val="AHPRANumberedsubheadinglevel3"/>
      <w:lvlText w:val="%1.%2.%3"/>
      <w:lvlJc w:val="left"/>
      <w:pPr>
        <w:ind w:left="369" w:hanging="369"/>
      </w:pPr>
      <w:rPr>
        <w:rFonts w:ascii="Arial" w:hAnsi="Arial" w:hint="default"/>
        <w:i w:val="0"/>
        <w:color w:val="007DC3"/>
        <w:sz w:val="20"/>
      </w:rPr>
    </w:lvl>
    <w:lvl w:ilvl="3">
      <w:start w:val="1"/>
      <w:numFmt w:val="none"/>
      <w:lvlText w:val=""/>
      <w:lvlJc w:val="left"/>
      <w:pPr>
        <w:ind w:left="369" w:hanging="369"/>
      </w:pPr>
      <w:rPr>
        <w:rFonts w:ascii="Arial" w:hAnsi="Arial" w:hint="default"/>
        <w:b w:val="0"/>
        <w:i w:val="0"/>
        <w:color w:val="auto"/>
        <w:sz w:val="20"/>
      </w:rPr>
    </w:lvl>
    <w:lvl w:ilvl="4">
      <w:start w:val="1"/>
      <w:numFmt w:val="none"/>
      <w:lvlText w:val=""/>
      <w:lvlJc w:val="left"/>
      <w:pPr>
        <w:ind w:left="369" w:hanging="369"/>
      </w:pPr>
      <w:rPr>
        <w:rFonts w:ascii="Arial" w:hAnsi="Arial" w:hint="default"/>
        <w:b w:val="0"/>
        <w:i w:val="0"/>
        <w:color w:val="007DC3"/>
        <w:sz w:val="20"/>
      </w:rPr>
    </w:lvl>
    <w:lvl w:ilvl="5">
      <w:start w:val="1"/>
      <w:numFmt w:val="none"/>
      <w:lvlText w:val=""/>
      <w:lvlJc w:val="left"/>
      <w:pPr>
        <w:ind w:left="369" w:hanging="369"/>
      </w:pPr>
      <w:rPr>
        <w:rFonts w:hint="default"/>
        <w:color w:val="auto"/>
      </w:rPr>
    </w:lvl>
    <w:lvl w:ilvl="6">
      <w:start w:val="1"/>
      <w:numFmt w:val="none"/>
      <w:lvlText w:val=""/>
      <w:lvlJc w:val="left"/>
      <w:pPr>
        <w:ind w:left="369" w:hanging="369"/>
      </w:pPr>
      <w:rPr>
        <w:rFonts w:ascii="Arial" w:hAnsi="Arial" w:hint="default"/>
        <w:b w:val="0"/>
        <w:i w:val="0"/>
        <w:sz w:val="20"/>
      </w:rPr>
    </w:lvl>
    <w:lvl w:ilvl="7">
      <w:start w:val="1"/>
      <w:numFmt w:val="none"/>
      <w:lvlText w:val=""/>
      <w:lvlJc w:val="left"/>
      <w:pPr>
        <w:ind w:left="4600" w:hanging="360"/>
      </w:pPr>
      <w:rPr>
        <w:rFonts w:hint="default"/>
      </w:rPr>
    </w:lvl>
    <w:lvl w:ilvl="8">
      <w:start w:val="1"/>
      <w:numFmt w:val="none"/>
      <w:lvlText w:val=""/>
      <w:lvlJc w:val="left"/>
      <w:pPr>
        <w:ind w:left="4960" w:hanging="360"/>
      </w:pPr>
      <w:rPr>
        <w:rFonts w:hint="default"/>
      </w:rPr>
    </w:lvl>
  </w:abstractNum>
  <w:abstractNum w:abstractNumId="5" w15:restartNumberingAfterBreak="0">
    <w:nsid w:val="0CFB3E29"/>
    <w:multiLevelType w:val="hybridMultilevel"/>
    <w:tmpl w:val="55F627F2"/>
    <w:lvl w:ilvl="0" w:tplc="0C09000F">
      <w:start w:val="1"/>
      <w:numFmt w:val="decimal"/>
      <w:lvlText w:val="%1."/>
      <w:lvlJc w:val="left"/>
      <w:pPr>
        <w:ind w:left="2487"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0D744742"/>
    <w:multiLevelType w:val="multilevel"/>
    <w:tmpl w:val="BDE80412"/>
    <w:lvl w:ilvl="0">
      <w:start w:val="2"/>
      <w:numFmt w:val="decimal"/>
      <w:lvlText w:val="%1."/>
      <w:lvlJc w:val="left"/>
      <w:pPr>
        <w:ind w:left="369" w:hanging="369"/>
      </w:pPr>
      <w:rPr>
        <w:rFonts w:ascii="Arial" w:hAnsi="Arial" w:hint="default"/>
        <w:b w:val="0"/>
        <w:i w:val="0"/>
        <w:color w:val="auto"/>
        <w:sz w:val="20"/>
      </w:rPr>
    </w:lvl>
    <w:lvl w:ilvl="1">
      <w:start w:val="1"/>
      <w:numFmt w:val="lowerLetter"/>
      <w:lvlText w:val="%2."/>
      <w:lvlJc w:val="left"/>
      <w:pPr>
        <w:ind w:left="1021" w:hanging="652"/>
      </w:pPr>
      <w:rPr>
        <w:rFonts w:hint="default"/>
        <w:b w:val="0"/>
        <w:i w:val="0"/>
        <w:color w:val="auto"/>
        <w:sz w:val="20"/>
      </w:rPr>
    </w:lvl>
    <w:lvl w:ilvl="2">
      <w:start w:val="1"/>
      <w:numFmt w:val="decimal"/>
      <w:lvlText w:val="%1.%2.%3"/>
      <w:lvlJc w:val="left"/>
      <w:pPr>
        <w:ind w:left="1871" w:hanging="850"/>
      </w:pPr>
      <w:rPr>
        <w:rFonts w:ascii="Arial" w:hAnsi="Arial" w:hint="default"/>
        <w:b w:val="0"/>
        <w:i w:val="0"/>
        <w:color w:val="auto"/>
        <w:sz w:val="20"/>
      </w:rPr>
    </w:lvl>
    <w:lvl w:ilvl="3">
      <w:start w:val="1"/>
      <w:numFmt w:val="lowerLetter"/>
      <w:lvlText w:val="(%4)"/>
      <w:lvlJc w:val="left"/>
      <w:pPr>
        <w:ind w:left="2268" w:hanging="397"/>
      </w:pPr>
      <w:rPr>
        <w:rFonts w:hint="default"/>
      </w:rPr>
    </w:lvl>
    <w:lvl w:ilvl="4">
      <w:start w:val="1"/>
      <w:numFmt w:val="lowerRoman"/>
      <w:lvlText w:val="(%5)"/>
      <w:lvlJc w:val="left"/>
      <w:pPr>
        <w:ind w:left="2665" w:hanging="397"/>
      </w:pPr>
      <w:rPr>
        <w:rFonts w:hint="default"/>
      </w:rPr>
    </w:lvl>
    <w:lvl w:ilvl="5">
      <w:start w:val="1"/>
      <w:numFmt w:val="lowerRoman"/>
      <w:lvlText w:val="(%6)"/>
      <w:lvlJc w:val="left"/>
      <w:pPr>
        <w:ind w:left="3880" w:hanging="360"/>
      </w:pPr>
      <w:rPr>
        <w:rFonts w:hint="default"/>
      </w:rPr>
    </w:lvl>
    <w:lvl w:ilvl="6">
      <w:start w:val="1"/>
      <w:numFmt w:val="decimal"/>
      <w:lvlText w:val="%7."/>
      <w:lvlJc w:val="left"/>
      <w:pPr>
        <w:ind w:left="4240" w:hanging="360"/>
      </w:pPr>
      <w:rPr>
        <w:rFonts w:hint="default"/>
      </w:rPr>
    </w:lvl>
    <w:lvl w:ilvl="7">
      <w:start w:val="1"/>
      <w:numFmt w:val="lowerLetter"/>
      <w:lvlText w:val="%8."/>
      <w:lvlJc w:val="left"/>
      <w:pPr>
        <w:ind w:left="4600" w:hanging="360"/>
      </w:pPr>
      <w:rPr>
        <w:rFonts w:hint="default"/>
      </w:rPr>
    </w:lvl>
    <w:lvl w:ilvl="8">
      <w:start w:val="1"/>
      <w:numFmt w:val="lowerRoman"/>
      <w:lvlText w:val="%9."/>
      <w:lvlJc w:val="left"/>
      <w:pPr>
        <w:ind w:left="4960" w:hanging="360"/>
      </w:pPr>
      <w:rPr>
        <w:rFonts w:hint="default"/>
      </w:rPr>
    </w:lvl>
  </w:abstractNum>
  <w:abstractNum w:abstractNumId="7" w15:restartNumberingAfterBreak="0">
    <w:nsid w:val="13D212A0"/>
    <w:multiLevelType w:val="hybridMultilevel"/>
    <w:tmpl w:val="7A28B6EE"/>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50400DE"/>
    <w:multiLevelType w:val="hybridMultilevel"/>
    <w:tmpl w:val="CF6E301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5B338AB"/>
    <w:multiLevelType w:val="hybridMultilevel"/>
    <w:tmpl w:val="5C2A122E"/>
    <w:lvl w:ilvl="0" w:tplc="0409000F">
      <w:start w:val="1"/>
      <w:numFmt w:val="bullet"/>
      <w:lvlText w:val=""/>
      <w:lvlJc w:val="left"/>
      <w:pPr>
        <w:ind w:left="1800" w:hanging="360"/>
      </w:pPr>
      <w:rPr>
        <w:rFonts w:ascii="Symbol" w:hAnsi="Symbol" w:hint="default"/>
      </w:rPr>
    </w:lvl>
    <w:lvl w:ilvl="1" w:tplc="7430DEDC">
      <w:start w:val="1"/>
      <w:numFmt w:val="bullet"/>
      <w:lvlText w:val=""/>
      <w:lvlJc w:val="left"/>
      <w:pPr>
        <w:ind w:left="2520" w:hanging="360"/>
      </w:pPr>
      <w:rPr>
        <w:rFonts w:ascii="Symbol" w:hAnsi="Symbol" w:hint="default"/>
      </w:rPr>
    </w:lvl>
    <w:lvl w:ilvl="2" w:tplc="0409001B">
      <w:start w:val="1"/>
      <w:numFmt w:val="bullet"/>
      <w:lvlText w:val=""/>
      <w:lvlJc w:val="left"/>
      <w:pPr>
        <w:ind w:left="3240" w:hanging="360"/>
      </w:pPr>
      <w:rPr>
        <w:rFonts w:ascii="Wingdings" w:hAnsi="Wingdings" w:hint="default"/>
      </w:rPr>
    </w:lvl>
    <w:lvl w:ilvl="3" w:tplc="0409000F" w:tentative="1">
      <w:start w:val="1"/>
      <w:numFmt w:val="bullet"/>
      <w:lvlText w:val=""/>
      <w:lvlJc w:val="left"/>
      <w:pPr>
        <w:ind w:left="3960" w:hanging="360"/>
      </w:pPr>
      <w:rPr>
        <w:rFonts w:ascii="Symbol" w:hAnsi="Symbol" w:hint="default"/>
      </w:rPr>
    </w:lvl>
    <w:lvl w:ilvl="4" w:tplc="04090019" w:tentative="1">
      <w:start w:val="1"/>
      <w:numFmt w:val="bullet"/>
      <w:lvlText w:val="o"/>
      <w:lvlJc w:val="left"/>
      <w:pPr>
        <w:ind w:left="4680" w:hanging="360"/>
      </w:pPr>
      <w:rPr>
        <w:rFonts w:ascii="Courier New" w:hAnsi="Courier New" w:cs="Courier New" w:hint="default"/>
      </w:rPr>
    </w:lvl>
    <w:lvl w:ilvl="5" w:tplc="0409001B" w:tentative="1">
      <w:start w:val="1"/>
      <w:numFmt w:val="bullet"/>
      <w:lvlText w:val=""/>
      <w:lvlJc w:val="left"/>
      <w:pPr>
        <w:ind w:left="5400" w:hanging="360"/>
      </w:pPr>
      <w:rPr>
        <w:rFonts w:ascii="Wingdings" w:hAnsi="Wingdings" w:hint="default"/>
      </w:rPr>
    </w:lvl>
    <w:lvl w:ilvl="6" w:tplc="0409000F" w:tentative="1">
      <w:start w:val="1"/>
      <w:numFmt w:val="bullet"/>
      <w:lvlText w:val=""/>
      <w:lvlJc w:val="left"/>
      <w:pPr>
        <w:ind w:left="6120" w:hanging="360"/>
      </w:pPr>
      <w:rPr>
        <w:rFonts w:ascii="Symbol" w:hAnsi="Symbol" w:hint="default"/>
      </w:rPr>
    </w:lvl>
    <w:lvl w:ilvl="7" w:tplc="04090019" w:tentative="1">
      <w:start w:val="1"/>
      <w:numFmt w:val="bullet"/>
      <w:lvlText w:val="o"/>
      <w:lvlJc w:val="left"/>
      <w:pPr>
        <w:ind w:left="6840" w:hanging="360"/>
      </w:pPr>
      <w:rPr>
        <w:rFonts w:ascii="Courier New" w:hAnsi="Courier New" w:cs="Courier New" w:hint="default"/>
      </w:rPr>
    </w:lvl>
    <w:lvl w:ilvl="8" w:tplc="0409001B" w:tentative="1">
      <w:start w:val="1"/>
      <w:numFmt w:val="bullet"/>
      <w:lvlText w:val=""/>
      <w:lvlJc w:val="left"/>
      <w:pPr>
        <w:ind w:left="7560" w:hanging="360"/>
      </w:pPr>
      <w:rPr>
        <w:rFonts w:ascii="Wingdings" w:hAnsi="Wingdings" w:hint="default"/>
      </w:rPr>
    </w:lvl>
  </w:abstractNum>
  <w:abstractNum w:abstractNumId="10" w15:restartNumberingAfterBreak="0">
    <w:nsid w:val="185071F3"/>
    <w:multiLevelType w:val="hybridMultilevel"/>
    <w:tmpl w:val="85686F7E"/>
    <w:lvl w:ilvl="0" w:tplc="0C090019">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1D712F2F"/>
    <w:multiLevelType w:val="hybridMultilevel"/>
    <w:tmpl w:val="B5CA78F2"/>
    <w:lvl w:ilvl="0" w:tplc="0C090001">
      <w:start w:val="1"/>
      <w:numFmt w:val="bullet"/>
      <w:lvlText w:val=""/>
      <w:lvlJc w:val="left"/>
      <w:pPr>
        <w:ind w:left="2621" w:hanging="360"/>
      </w:pPr>
      <w:rPr>
        <w:rFonts w:ascii="Symbol" w:hAnsi="Symbol" w:hint="default"/>
      </w:rPr>
    </w:lvl>
    <w:lvl w:ilvl="1" w:tplc="0C090003" w:tentative="1">
      <w:start w:val="1"/>
      <w:numFmt w:val="bullet"/>
      <w:lvlText w:val="o"/>
      <w:lvlJc w:val="left"/>
      <w:pPr>
        <w:ind w:left="3341" w:hanging="360"/>
      </w:pPr>
      <w:rPr>
        <w:rFonts w:ascii="Courier New" w:hAnsi="Courier New" w:cs="Courier New" w:hint="default"/>
      </w:rPr>
    </w:lvl>
    <w:lvl w:ilvl="2" w:tplc="0C090005" w:tentative="1">
      <w:start w:val="1"/>
      <w:numFmt w:val="bullet"/>
      <w:lvlText w:val=""/>
      <w:lvlJc w:val="left"/>
      <w:pPr>
        <w:ind w:left="4061" w:hanging="360"/>
      </w:pPr>
      <w:rPr>
        <w:rFonts w:ascii="Wingdings" w:hAnsi="Wingdings" w:hint="default"/>
      </w:rPr>
    </w:lvl>
    <w:lvl w:ilvl="3" w:tplc="0C090001" w:tentative="1">
      <w:start w:val="1"/>
      <w:numFmt w:val="bullet"/>
      <w:lvlText w:val=""/>
      <w:lvlJc w:val="left"/>
      <w:pPr>
        <w:ind w:left="4781" w:hanging="360"/>
      </w:pPr>
      <w:rPr>
        <w:rFonts w:ascii="Symbol" w:hAnsi="Symbol" w:hint="default"/>
      </w:rPr>
    </w:lvl>
    <w:lvl w:ilvl="4" w:tplc="0C090003" w:tentative="1">
      <w:start w:val="1"/>
      <w:numFmt w:val="bullet"/>
      <w:lvlText w:val="o"/>
      <w:lvlJc w:val="left"/>
      <w:pPr>
        <w:ind w:left="5501" w:hanging="360"/>
      </w:pPr>
      <w:rPr>
        <w:rFonts w:ascii="Courier New" w:hAnsi="Courier New" w:cs="Courier New" w:hint="default"/>
      </w:rPr>
    </w:lvl>
    <w:lvl w:ilvl="5" w:tplc="0C090005" w:tentative="1">
      <w:start w:val="1"/>
      <w:numFmt w:val="bullet"/>
      <w:lvlText w:val=""/>
      <w:lvlJc w:val="left"/>
      <w:pPr>
        <w:ind w:left="6221" w:hanging="360"/>
      </w:pPr>
      <w:rPr>
        <w:rFonts w:ascii="Wingdings" w:hAnsi="Wingdings" w:hint="default"/>
      </w:rPr>
    </w:lvl>
    <w:lvl w:ilvl="6" w:tplc="0C090001" w:tentative="1">
      <w:start w:val="1"/>
      <w:numFmt w:val="bullet"/>
      <w:lvlText w:val=""/>
      <w:lvlJc w:val="left"/>
      <w:pPr>
        <w:ind w:left="6941" w:hanging="360"/>
      </w:pPr>
      <w:rPr>
        <w:rFonts w:ascii="Symbol" w:hAnsi="Symbol" w:hint="default"/>
      </w:rPr>
    </w:lvl>
    <w:lvl w:ilvl="7" w:tplc="0C090003" w:tentative="1">
      <w:start w:val="1"/>
      <w:numFmt w:val="bullet"/>
      <w:lvlText w:val="o"/>
      <w:lvlJc w:val="left"/>
      <w:pPr>
        <w:ind w:left="7661" w:hanging="360"/>
      </w:pPr>
      <w:rPr>
        <w:rFonts w:ascii="Courier New" w:hAnsi="Courier New" w:cs="Courier New" w:hint="default"/>
      </w:rPr>
    </w:lvl>
    <w:lvl w:ilvl="8" w:tplc="0C090005" w:tentative="1">
      <w:start w:val="1"/>
      <w:numFmt w:val="bullet"/>
      <w:lvlText w:val=""/>
      <w:lvlJc w:val="left"/>
      <w:pPr>
        <w:ind w:left="8381" w:hanging="360"/>
      </w:pPr>
      <w:rPr>
        <w:rFonts w:ascii="Wingdings" w:hAnsi="Wingdings" w:hint="default"/>
      </w:rPr>
    </w:lvl>
  </w:abstractNum>
  <w:abstractNum w:abstractNumId="12" w15:restartNumberingAfterBreak="0">
    <w:nsid w:val="1F0B1F94"/>
    <w:multiLevelType w:val="hybridMultilevel"/>
    <w:tmpl w:val="3842CA38"/>
    <w:lvl w:ilvl="0" w:tplc="5F18B8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1F02C81"/>
    <w:multiLevelType w:val="hybridMultilevel"/>
    <w:tmpl w:val="FEBE8B72"/>
    <w:lvl w:ilvl="0" w:tplc="3C166F4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93392A"/>
    <w:multiLevelType w:val="hybridMultilevel"/>
    <w:tmpl w:val="A066F540"/>
    <w:lvl w:ilvl="0" w:tplc="6F9C573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A147021"/>
    <w:multiLevelType w:val="hybridMultilevel"/>
    <w:tmpl w:val="73E6AB60"/>
    <w:lvl w:ilvl="0" w:tplc="1BEC78D4">
      <w:numFmt w:val="bullet"/>
      <w:lvlText w:val="•"/>
      <w:lvlJc w:val="left"/>
      <w:pPr>
        <w:ind w:left="720" w:hanging="360"/>
      </w:pPr>
      <w:rPr>
        <w:rFonts w:ascii="Arial" w:eastAsia="Cambr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FC773F"/>
    <w:multiLevelType w:val="hybridMultilevel"/>
    <w:tmpl w:val="CAB63A2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331A25EC"/>
    <w:multiLevelType w:val="hybridMultilevel"/>
    <w:tmpl w:val="B07CFF82"/>
    <w:lvl w:ilvl="0" w:tplc="927ACD18">
      <w:start w:val="1"/>
      <w:numFmt w:val="decimal"/>
      <w:lvlText w:val="%1."/>
      <w:lvlJc w:val="left"/>
      <w:pPr>
        <w:ind w:left="1185" w:hanging="360"/>
      </w:pPr>
      <w:rPr>
        <w:rFonts w:hint="default"/>
        <w:b w:val="0"/>
      </w:rPr>
    </w:lvl>
    <w:lvl w:ilvl="1" w:tplc="ADAC3BE2">
      <w:start w:val="1"/>
      <w:numFmt w:val="lowerLetter"/>
      <w:lvlText w:val="%2."/>
      <w:lvlJc w:val="left"/>
      <w:pPr>
        <w:ind w:left="1905" w:hanging="360"/>
      </w:pPr>
      <w:rPr>
        <w:rFonts w:hint="default"/>
      </w:rPr>
    </w:lvl>
    <w:lvl w:ilvl="2" w:tplc="0C090005" w:tentative="1">
      <w:start w:val="1"/>
      <w:numFmt w:val="bullet"/>
      <w:lvlText w:val=""/>
      <w:lvlJc w:val="left"/>
      <w:pPr>
        <w:ind w:left="2625" w:hanging="360"/>
      </w:pPr>
      <w:rPr>
        <w:rFonts w:ascii="Wingdings" w:hAnsi="Wingdings" w:hint="default"/>
      </w:rPr>
    </w:lvl>
    <w:lvl w:ilvl="3" w:tplc="0C090001" w:tentative="1">
      <w:start w:val="1"/>
      <w:numFmt w:val="bullet"/>
      <w:lvlText w:val=""/>
      <w:lvlJc w:val="left"/>
      <w:pPr>
        <w:ind w:left="3345" w:hanging="360"/>
      </w:pPr>
      <w:rPr>
        <w:rFonts w:ascii="Symbol" w:hAnsi="Symbol" w:hint="default"/>
      </w:rPr>
    </w:lvl>
    <w:lvl w:ilvl="4" w:tplc="0C090003" w:tentative="1">
      <w:start w:val="1"/>
      <w:numFmt w:val="bullet"/>
      <w:lvlText w:val="o"/>
      <w:lvlJc w:val="left"/>
      <w:pPr>
        <w:ind w:left="4065" w:hanging="360"/>
      </w:pPr>
      <w:rPr>
        <w:rFonts w:ascii="Courier New" w:hAnsi="Courier New" w:cs="Courier New" w:hint="default"/>
      </w:rPr>
    </w:lvl>
    <w:lvl w:ilvl="5" w:tplc="0C090005" w:tentative="1">
      <w:start w:val="1"/>
      <w:numFmt w:val="bullet"/>
      <w:lvlText w:val=""/>
      <w:lvlJc w:val="left"/>
      <w:pPr>
        <w:ind w:left="4785" w:hanging="360"/>
      </w:pPr>
      <w:rPr>
        <w:rFonts w:ascii="Wingdings" w:hAnsi="Wingdings" w:hint="default"/>
      </w:rPr>
    </w:lvl>
    <w:lvl w:ilvl="6" w:tplc="0C090001" w:tentative="1">
      <w:start w:val="1"/>
      <w:numFmt w:val="bullet"/>
      <w:lvlText w:val=""/>
      <w:lvlJc w:val="left"/>
      <w:pPr>
        <w:ind w:left="5505" w:hanging="360"/>
      </w:pPr>
      <w:rPr>
        <w:rFonts w:ascii="Symbol" w:hAnsi="Symbol" w:hint="default"/>
      </w:rPr>
    </w:lvl>
    <w:lvl w:ilvl="7" w:tplc="0C090003" w:tentative="1">
      <w:start w:val="1"/>
      <w:numFmt w:val="bullet"/>
      <w:lvlText w:val="o"/>
      <w:lvlJc w:val="left"/>
      <w:pPr>
        <w:ind w:left="6225" w:hanging="360"/>
      </w:pPr>
      <w:rPr>
        <w:rFonts w:ascii="Courier New" w:hAnsi="Courier New" w:cs="Courier New" w:hint="default"/>
      </w:rPr>
    </w:lvl>
    <w:lvl w:ilvl="8" w:tplc="0C090005" w:tentative="1">
      <w:start w:val="1"/>
      <w:numFmt w:val="bullet"/>
      <w:lvlText w:val=""/>
      <w:lvlJc w:val="left"/>
      <w:pPr>
        <w:ind w:left="6945" w:hanging="360"/>
      </w:pPr>
      <w:rPr>
        <w:rFonts w:ascii="Wingdings" w:hAnsi="Wingdings" w:hint="default"/>
      </w:rPr>
    </w:lvl>
  </w:abstractNum>
  <w:abstractNum w:abstractNumId="18" w15:restartNumberingAfterBreak="0">
    <w:nsid w:val="344B56A3"/>
    <w:multiLevelType w:val="hybridMultilevel"/>
    <w:tmpl w:val="EE78FFC6"/>
    <w:lvl w:ilvl="0" w:tplc="0C09001B">
      <w:start w:val="1"/>
      <w:numFmt w:val="lowerRoman"/>
      <w:lvlText w:val="%1."/>
      <w:lvlJc w:val="right"/>
      <w:pPr>
        <w:ind w:left="1854" w:hanging="360"/>
      </w:pPr>
    </w:lvl>
    <w:lvl w:ilvl="1" w:tplc="0C090019" w:tentative="1">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19" w15:restartNumberingAfterBreak="0">
    <w:nsid w:val="3A237D42"/>
    <w:multiLevelType w:val="hybridMultilevel"/>
    <w:tmpl w:val="BBD43F84"/>
    <w:lvl w:ilvl="0" w:tplc="67DE4FBA">
      <w:start w:val="1"/>
      <w:numFmt w:val="decimal"/>
      <w:lvlText w:val="%1."/>
      <w:lvlJc w:val="left"/>
      <w:pPr>
        <w:ind w:left="1" w:hanging="370"/>
      </w:pPr>
      <w:rPr>
        <w:rFonts w:hint="default"/>
      </w:rPr>
    </w:lvl>
    <w:lvl w:ilvl="1" w:tplc="0C090019" w:tentative="1">
      <w:start w:val="1"/>
      <w:numFmt w:val="lowerLetter"/>
      <w:lvlText w:val="%2."/>
      <w:lvlJc w:val="left"/>
      <w:pPr>
        <w:ind w:left="711" w:hanging="360"/>
      </w:pPr>
    </w:lvl>
    <w:lvl w:ilvl="2" w:tplc="0C09001B" w:tentative="1">
      <w:start w:val="1"/>
      <w:numFmt w:val="lowerRoman"/>
      <w:lvlText w:val="%3."/>
      <w:lvlJc w:val="right"/>
      <w:pPr>
        <w:ind w:left="1431" w:hanging="180"/>
      </w:pPr>
    </w:lvl>
    <w:lvl w:ilvl="3" w:tplc="0C09000F" w:tentative="1">
      <w:start w:val="1"/>
      <w:numFmt w:val="decimal"/>
      <w:lvlText w:val="%4."/>
      <w:lvlJc w:val="left"/>
      <w:pPr>
        <w:ind w:left="2151" w:hanging="360"/>
      </w:pPr>
    </w:lvl>
    <w:lvl w:ilvl="4" w:tplc="0C090019" w:tentative="1">
      <w:start w:val="1"/>
      <w:numFmt w:val="lowerLetter"/>
      <w:lvlText w:val="%5."/>
      <w:lvlJc w:val="left"/>
      <w:pPr>
        <w:ind w:left="2871" w:hanging="360"/>
      </w:pPr>
    </w:lvl>
    <w:lvl w:ilvl="5" w:tplc="0C09001B" w:tentative="1">
      <w:start w:val="1"/>
      <w:numFmt w:val="lowerRoman"/>
      <w:lvlText w:val="%6."/>
      <w:lvlJc w:val="right"/>
      <w:pPr>
        <w:ind w:left="3591" w:hanging="180"/>
      </w:pPr>
    </w:lvl>
    <w:lvl w:ilvl="6" w:tplc="0C09000F" w:tentative="1">
      <w:start w:val="1"/>
      <w:numFmt w:val="decimal"/>
      <w:lvlText w:val="%7."/>
      <w:lvlJc w:val="left"/>
      <w:pPr>
        <w:ind w:left="4311" w:hanging="360"/>
      </w:pPr>
    </w:lvl>
    <w:lvl w:ilvl="7" w:tplc="0C090019" w:tentative="1">
      <w:start w:val="1"/>
      <w:numFmt w:val="lowerLetter"/>
      <w:lvlText w:val="%8."/>
      <w:lvlJc w:val="left"/>
      <w:pPr>
        <w:ind w:left="5031" w:hanging="360"/>
      </w:pPr>
    </w:lvl>
    <w:lvl w:ilvl="8" w:tplc="0C09001B" w:tentative="1">
      <w:start w:val="1"/>
      <w:numFmt w:val="lowerRoman"/>
      <w:lvlText w:val="%9."/>
      <w:lvlJc w:val="right"/>
      <w:pPr>
        <w:ind w:left="5751" w:hanging="180"/>
      </w:pPr>
    </w:lvl>
  </w:abstractNum>
  <w:abstractNum w:abstractNumId="20" w15:restartNumberingAfterBreak="0">
    <w:nsid w:val="3BA62046"/>
    <w:multiLevelType w:val="hybridMultilevel"/>
    <w:tmpl w:val="90EAC592"/>
    <w:lvl w:ilvl="0" w:tplc="04090001">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6E6237F"/>
    <w:multiLevelType w:val="hybridMultilevel"/>
    <w:tmpl w:val="49E6705E"/>
    <w:lvl w:ilvl="0" w:tplc="0C090003">
      <w:start w:val="1"/>
      <w:numFmt w:val="lowerLetter"/>
      <w:lvlText w:val="%1."/>
      <w:lvlJc w:val="left"/>
      <w:pPr>
        <w:ind w:left="360" w:hanging="360"/>
      </w:pPr>
      <w:rPr>
        <w:rFonts w:hint="default"/>
        <w:b/>
      </w:rPr>
    </w:lvl>
    <w:lvl w:ilvl="1" w:tplc="520046CE" w:tentative="1">
      <w:start w:val="1"/>
      <w:numFmt w:val="lowerLetter"/>
      <w:lvlText w:val="%2."/>
      <w:lvlJc w:val="left"/>
      <w:pPr>
        <w:ind w:left="1080" w:hanging="360"/>
      </w:pPr>
    </w:lvl>
    <w:lvl w:ilvl="2" w:tplc="0C090005" w:tentative="1">
      <w:start w:val="1"/>
      <w:numFmt w:val="lowerRoman"/>
      <w:lvlText w:val="%3."/>
      <w:lvlJc w:val="right"/>
      <w:pPr>
        <w:ind w:left="1800" w:hanging="180"/>
      </w:pPr>
    </w:lvl>
    <w:lvl w:ilvl="3" w:tplc="0C090001" w:tentative="1">
      <w:start w:val="1"/>
      <w:numFmt w:val="decimal"/>
      <w:lvlText w:val="%4."/>
      <w:lvlJc w:val="left"/>
      <w:pPr>
        <w:ind w:left="2520" w:hanging="360"/>
      </w:pPr>
    </w:lvl>
    <w:lvl w:ilvl="4" w:tplc="0C090003" w:tentative="1">
      <w:start w:val="1"/>
      <w:numFmt w:val="lowerLetter"/>
      <w:lvlText w:val="%5."/>
      <w:lvlJc w:val="left"/>
      <w:pPr>
        <w:ind w:left="3240" w:hanging="360"/>
      </w:pPr>
    </w:lvl>
    <w:lvl w:ilvl="5" w:tplc="0C090005" w:tentative="1">
      <w:start w:val="1"/>
      <w:numFmt w:val="lowerRoman"/>
      <w:lvlText w:val="%6."/>
      <w:lvlJc w:val="right"/>
      <w:pPr>
        <w:ind w:left="3960" w:hanging="180"/>
      </w:pPr>
    </w:lvl>
    <w:lvl w:ilvl="6" w:tplc="0C090001" w:tentative="1">
      <w:start w:val="1"/>
      <w:numFmt w:val="decimal"/>
      <w:lvlText w:val="%7."/>
      <w:lvlJc w:val="left"/>
      <w:pPr>
        <w:ind w:left="4680" w:hanging="360"/>
      </w:pPr>
    </w:lvl>
    <w:lvl w:ilvl="7" w:tplc="0C090003" w:tentative="1">
      <w:start w:val="1"/>
      <w:numFmt w:val="lowerLetter"/>
      <w:lvlText w:val="%8."/>
      <w:lvlJc w:val="left"/>
      <w:pPr>
        <w:ind w:left="5400" w:hanging="360"/>
      </w:pPr>
    </w:lvl>
    <w:lvl w:ilvl="8" w:tplc="0C090005" w:tentative="1">
      <w:start w:val="1"/>
      <w:numFmt w:val="lowerRoman"/>
      <w:lvlText w:val="%9."/>
      <w:lvlJc w:val="right"/>
      <w:pPr>
        <w:ind w:left="6120" w:hanging="180"/>
      </w:pPr>
    </w:lvl>
  </w:abstractNum>
  <w:abstractNum w:abstractNumId="22" w15:restartNumberingAfterBreak="0">
    <w:nsid w:val="474F76F7"/>
    <w:multiLevelType w:val="hybridMultilevel"/>
    <w:tmpl w:val="31DC2AFA"/>
    <w:lvl w:ilvl="0" w:tplc="0C090019">
      <w:start w:val="1"/>
      <w:numFmt w:val="decimal"/>
      <w:lvlText w:val="%1."/>
      <w:lvlJc w:val="left"/>
      <w:pPr>
        <w:ind w:left="360" w:hanging="360"/>
      </w:pPr>
    </w:lvl>
    <w:lvl w:ilvl="1" w:tplc="04090019">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7F835F3"/>
    <w:multiLevelType w:val="hybridMultilevel"/>
    <w:tmpl w:val="A8B46FC2"/>
    <w:lvl w:ilvl="0" w:tplc="0C09000F">
      <w:start w:val="1"/>
      <w:numFmt w:val="lowerLetter"/>
      <w:lvlText w:val="%1."/>
      <w:lvlJc w:val="left"/>
      <w:pPr>
        <w:ind w:left="720" w:hanging="360"/>
      </w:pPr>
    </w:lvl>
    <w:lvl w:ilvl="1" w:tplc="03202BD6">
      <w:start w:val="1"/>
      <w:numFmt w:val="lowerLetter"/>
      <w:lvlText w:val="%2."/>
      <w:lvlJc w:val="left"/>
      <w:pPr>
        <w:ind w:left="1440" w:hanging="360"/>
      </w:pPr>
    </w:lvl>
    <w:lvl w:ilvl="2" w:tplc="0C09001B">
      <w:start w:val="4"/>
      <w:numFmt w:val="bullet"/>
      <w:lvlText w:val="•"/>
      <w:lvlJc w:val="left"/>
      <w:pPr>
        <w:ind w:left="2340" w:hanging="360"/>
      </w:pPr>
      <w:rPr>
        <w:rFonts w:ascii="Calibri" w:eastAsia="Calibri" w:hAnsi="Calibri" w:cs="Times New Roman"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48192FC6"/>
    <w:multiLevelType w:val="hybridMultilevel"/>
    <w:tmpl w:val="068A29CC"/>
    <w:lvl w:ilvl="0" w:tplc="0C090019">
      <w:start w:val="1"/>
      <w:numFmt w:val="bullet"/>
      <w:pStyle w:val="AHPRABulletlevel1"/>
      <w:lvlText w:val=""/>
      <w:lvlJc w:val="left"/>
      <w:pPr>
        <w:ind w:left="1422" w:hanging="360"/>
      </w:pPr>
      <w:rPr>
        <w:rFonts w:ascii="Symbol" w:hAnsi="Symbol" w:hint="default"/>
      </w:rPr>
    </w:lvl>
    <w:lvl w:ilvl="1" w:tplc="0C090019" w:tentative="1">
      <w:start w:val="1"/>
      <w:numFmt w:val="bullet"/>
      <w:lvlText w:val="o"/>
      <w:lvlJc w:val="left"/>
      <w:pPr>
        <w:ind w:left="2142" w:hanging="360"/>
      </w:pPr>
      <w:rPr>
        <w:rFonts w:ascii="Courier New" w:hAnsi="Courier New" w:cs="Courier New" w:hint="default"/>
      </w:rPr>
    </w:lvl>
    <w:lvl w:ilvl="2" w:tplc="08669AAC" w:tentative="1">
      <w:start w:val="1"/>
      <w:numFmt w:val="bullet"/>
      <w:lvlText w:val=""/>
      <w:lvlJc w:val="left"/>
      <w:pPr>
        <w:ind w:left="2862" w:hanging="360"/>
      </w:pPr>
      <w:rPr>
        <w:rFonts w:ascii="Wingdings" w:hAnsi="Wingdings" w:hint="default"/>
      </w:rPr>
    </w:lvl>
    <w:lvl w:ilvl="3" w:tplc="0C09000F" w:tentative="1">
      <w:start w:val="1"/>
      <w:numFmt w:val="bullet"/>
      <w:lvlText w:val=""/>
      <w:lvlJc w:val="left"/>
      <w:pPr>
        <w:ind w:left="3582" w:hanging="360"/>
      </w:pPr>
      <w:rPr>
        <w:rFonts w:ascii="Symbol" w:hAnsi="Symbol" w:hint="default"/>
      </w:rPr>
    </w:lvl>
    <w:lvl w:ilvl="4" w:tplc="0C090019" w:tentative="1">
      <w:start w:val="1"/>
      <w:numFmt w:val="bullet"/>
      <w:lvlText w:val="o"/>
      <w:lvlJc w:val="left"/>
      <w:pPr>
        <w:ind w:left="4302" w:hanging="360"/>
      </w:pPr>
      <w:rPr>
        <w:rFonts w:ascii="Courier New" w:hAnsi="Courier New" w:cs="Courier New" w:hint="default"/>
      </w:rPr>
    </w:lvl>
    <w:lvl w:ilvl="5" w:tplc="0C09001B" w:tentative="1">
      <w:start w:val="1"/>
      <w:numFmt w:val="bullet"/>
      <w:lvlText w:val=""/>
      <w:lvlJc w:val="left"/>
      <w:pPr>
        <w:ind w:left="5022" w:hanging="360"/>
      </w:pPr>
      <w:rPr>
        <w:rFonts w:ascii="Wingdings" w:hAnsi="Wingdings" w:hint="default"/>
      </w:rPr>
    </w:lvl>
    <w:lvl w:ilvl="6" w:tplc="0C09000F" w:tentative="1">
      <w:start w:val="1"/>
      <w:numFmt w:val="bullet"/>
      <w:lvlText w:val=""/>
      <w:lvlJc w:val="left"/>
      <w:pPr>
        <w:ind w:left="5742" w:hanging="360"/>
      </w:pPr>
      <w:rPr>
        <w:rFonts w:ascii="Symbol" w:hAnsi="Symbol" w:hint="default"/>
      </w:rPr>
    </w:lvl>
    <w:lvl w:ilvl="7" w:tplc="0C090019" w:tentative="1">
      <w:start w:val="1"/>
      <w:numFmt w:val="bullet"/>
      <w:lvlText w:val="o"/>
      <w:lvlJc w:val="left"/>
      <w:pPr>
        <w:ind w:left="6462" w:hanging="360"/>
      </w:pPr>
      <w:rPr>
        <w:rFonts w:ascii="Courier New" w:hAnsi="Courier New" w:cs="Courier New" w:hint="default"/>
      </w:rPr>
    </w:lvl>
    <w:lvl w:ilvl="8" w:tplc="0C09001B" w:tentative="1">
      <w:start w:val="1"/>
      <w:numFmt w:val="bullet"/>
      <w:lvlText w:val=""/>
      <w:lvlJc w:val="left"/>
      <w:pPr>
        <w:ind w:left="7182" w:hanging="360"/>
      </w:pPr>
      <w:rPr>
        <w:rFonts w:ascii="Wingdings" w:hAnsi="Wingdings" w:hint="default"/>
      </w:rPr>
    </w:lvl>
  </w:abstractNum>
  <w:abstractNum w:abstractNumId="25" w15:restartNumberingAfterBreak="0">
    <w:nsid w:val="4BEC69CD"/>
    <w:multiLevelType w:val="hybridMultilevel"/>
    <w:tmpl w:val="64B61C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D0E53D4"/>
    <w:multiLevelType w:val="hybridMultilevel"/>
    <w:tmpl w:val="6B1A4A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E037E09"/>
    <w:multiLevelType w:val="hybridMultilevel"/>
    <w:tmpl w:val="D018DF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F7757E0"/>
    <w:multiLevelType w:val="hybridMultilevel"/>
    <w:tmpl w:val="EE78FFC6"/>
    <w:lvl w:ilvl="0" w:tplc="0409000F">
      <w:start w:val="1"/>
      <w:numFmt w:val="lowerRoman"/>
      <w:lvlText w:val="%1."/>
      <w:lvlJc w:val="righ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9" w15:restartNumberingAfterBreak="0">
    <w:nsid w:val="587A1794"/>
    <w:multiLevelType w:val="hybridMultilevel"/>
    <w:tmpl w:val="A066F540"/>
    <w:lvl w:ilvl="0" w:tplc="0409000F">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ACC55E0"/>
    <w:multiLevelType w:val="hybridMultilevel"/>
    <w:tmpl w:val="FC8AE470"/>
    <w:lvl w:ilvl="0" w:tplc="6F9C5732">
      <w:start w:val="1"/>
      <w:numFmt w:val="bullet"/>
      <w:pStyle w:val="AHPRABulletlevel3"/>
      <w:lvlText w:val="o"/>
      <w:lvlJc w:val="left"/>
      <w:pPr>
        <w:ind w:left="1440" w:hanging="360"/>
      </w:pPr>
      <w:rPr>
        <w:rFonts w:ascii="Courier New" w:hAnsi="Courier New" w:cs="Courier New" w:hint="default"/>
      </w:rPr>
    </w:lvl>
    <w:lvl w:ilvl="1" w:tplc="04090019" w:tentative="1">
      <w:start w:val="1"/>
      <w:numFmt w:val="bullet"/>
      <w:lvlText w:val="o"/>
      <w:lvlJc w:val="left"/>
      <w:pPr>
        <w:ind w:left="2160" w:hanging="360"/>
      </w:pPr>
      <w:rPr>
        <w:rFonts w:ascii="Courier New" w:hAnsi="Courier New" w:cs="Courier New" w:hint="default"/>
      </w:rPr>
    </w:lvl>
    <w:lvl w:ilvl="2" w:tplc="0409001B" w:tentative="1">
      <w:start w:val="1"/>
      <w:numFmt w:val="bullet"/>
      <w:lvlText w:val=""/>
      <w:lvlJc w:val="left"/>
      <w:pPr>
        <w:ind w:left="2880" w:hanging="360"/>
      </w:pPr>
      <w:rPr>
        <w:rFonts w:ascii="Wingdings" w:hAnsi="Wingdings" w:hint="default"/>
      </w:rPr>
    </w:lvl>
    <w:lvl w:ilvl="3" w:tplc="0409000F" w:tentative="1">
      <w:start w:val="1"/>
      <w:numFmt w:val="bullet"/>
      <w:lvlText w:val=""/>
      <w:lvlJc w:val="left"/>
      <w:pPr>
        <w:ind w:left="3600" w:hanging="360"/>
      </w:pPr>
      <w:rPr>
        <w:rFonts w:ascii="Symbol" w:hAnsi="Symbol" w:hint="default"/>
      </w:rPr>
    </w:lvl>
    <w:lvl w:ilvl="4" w:tplc="04090019" w:tentative="1">
      <w:start w:val="1"/>
      <w:numFmt w:val="bullet"/>
      <w:lvlText w:val="o"/>
      <w:lvlJc w:val="left"/>
      <w:pPr>
        <w:ind w:left="4320" w:hanging="360"/>
      </w:pPr>
      <w:rPr>
        <w:rFonts w:ascii="Courier New" w:hAnsi="Courier New" w:cs="Courier New" w:hint="default"/>
      </w:rPr>
    </w:lvl>
    <w:lvl w:ilvl="5" w:tplc="0409001B" w:tentative="1">
      <w:start w:val="1"/>
      <w:numFmt w:val="bullet"/>
      <w:lvlText w:val=""/>
      <w:lvlJc w:val="left"/>
      <w:pPr>
        <w:ind w:left="5040" w:hanging="360"/>
      </w:pPr>
      <w:rPr>
        <w:rFonts w:ascii="Wingdings" w:hAnsi="Wingdings" w:hint="default"/>
      </w:rPr>
    </w:lvl>
    <w:lvl w:ilvl="6" w:tplc="0409000F" w:tentative="1">
      <w:start w:val="1"/>
      <w:numFmt w:val="bullet"/>
      <w:lvlText w:val=""/>
      <w:lvlJc w:val="left"/>
      <w:pPr>
        <w:ind w:left="5760" w:hanging="360"/>
      </w:pPr>
      <w:rPr>
        <w:rFonts w:ascii="Symbol" w:hAnsi="Symbol" w:hint="default"/>
      </w:rPr>
    </w:lvl>
    <w:lvl w:ilvl="7" w:tplc="04090019" w:tentative="1">
      <w:start w:val="1"/>
      <w:numFmt w:val="bullet"/>
      <w:lvlText w:val="o"/>
      <w:lvlJc w:val="left"/>
      <w:pPr>
        <w:ind w:left="6480" w:hanging="360"/>
      </w:pPr>
      <w:rPr>
        <w:rFonts w:ascii="Courier New" w:hAnsi="Courier New" w:cs="Courier New" w:hint="default"/>
      </w:rPr>
    </w:lvl>
    <w:lvl w:ilvl="8" w:tplc="0409001B" w:tentative="1">
      <w:start w:val="1"/>
      <w:numFmt w:val="bullet"/>
      <w:lvlText w:val=""/>
      <w:lvlJc w:val="left"/>
      <w:pPr>
        <w:ind w:left="7200" w:hanging="360"/>
      </w:pPr>
      <w:rPr>
        <w:rFonts w:ascii="Wingdings" w:hAnsi="Wingdings" w:hint="default"/>
      </w:rPr>
    </w:lvl>
  </w:abstractNum>
  <w:abstractNum w:abstractNumId="31" w15:restartNumberingAfterBreak="0">
    <w:nsid w:val="6C6A74C8"/>
    <w:multiLevelType w:val="hybridMultilevel"/>
    <w:tmpl w:val="A066F540"/>
    <w:lvl w:ilvl="0" w:tplc="0C090001">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8669AAC"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75494CCF"/>
    <w:multiLevelType w:val="hybridMultilevel"/>
    <w:tmpl w:val="3BE8B96E"/>
    <w:lvl w:ilvl="0" w:tplc="06A417A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791541B"/>
    <w:multiLevelType w:val="hybridMultilevel"/>
    <w:tmpl w:val="AF8622CE"/>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7A6A0A88"/>
    <w:multiLevelType w:val="hybridMultilevel"/>
    <w:tmpl w:val="6722EE22"/>
    <w:lvl w:ilvl="0" w:tplc="6F9C5732">
      <w:start w:val="1"/>
      <w:numFmt w:val="bullet"/>
      <w:lvlText w:val=""/>
      <w:lvlJc w:val="left"/>
      <w:pPr>
        <w:ind w:left="1800" w:hanging="360"/>
      </w:pPr>
      <w:rPr>
        <w:rFonts w:ascii="Symbol" w:hAnsi="Symbol" w:hint="default"/>
      </w:rPr>
    </w:lvl>
    <w:lvl w:ilvl="1" w:tplc="04090019">
      <w:start w:val="1"/>
      <w:numFmt w:val="bullet"/>
      <w:lvlText w:val="o"/>
      <w:lvlJc w:val="left"/>
      <w:pPr>
        <w:ind w:left="2520" w:hanging="360"/>
      </w:pPr>
      <w:rPr>
        <w:rFonts w:ascii="Courier New" w:hAnsi="Courier New" w:cs="Courier New" w:hint="default"/>
      </w:rPr>
    </w:lvl>
    <w:lvl w:ilvl="2" w:tplc="0409001B" w:tentative="1">
      <w:start w:val="1"/>
      <w:numFmt w:val="bullet"/>
      <w:lvlText w:val=""/>
      <w:lvlJc w:val="left"/>
      <w:pPr>
        <w:ind w:left="3240" w:hanging="360"/>
      </w:pPr>
      <w:rPr>
        <w:rFonts w:ascii="Wingdings" w:hAnsi="Wingdings" w:hint="default"/>
      </w:rPr>
    </w:lvl>
    <w:lvl w:ilvl="3" w:tplc="0409000F" w:tentative="1">
      <w:start w:val="1"/>
      <w:numFmt w:val="bullet"/>
      <w:lvlText w:val=""/>
      <w:lvlJc w:val="left"/>
      <w:pPr>
        <w:ind w:left="3960" w:hanging="360"/>
      </w:pPr>
      <w:rPr>
        <w:rFonts w:ascii="Symbol" w:hAnsi="Symbol" w:hint="default"/>
      </w:rPr>
    </w:lvl>
    <w:lvl w:ilvl="4" w:tplc="04090019" w:tentative="1">
      <w:start w:val="1"/>
      <w:numFmt w:val="bullet"/>
      <w:lvlText w:val="o"/>
      <w:lvlJc w:val="left"/>
      <w:pPr>
        <w:ind w:left="4680" w:hanging="360"/>
      </w:pPr>
      <w:rPr>
        <w:rFonts w:ascii="Courier New" w:hAnsi="Courier New" w:cs="Courier New" w:hint="default"/>
      </w:rPr>
    </w:lvl>
    <w:lvl w:ilvl="5" w:tplc="0409001B" w:tentative="1">
      <w:start w:val="1"/>
      <w:numFmt w:val="bullet"/>
      <w:lvlText w:val=""/>
      <w:lvlJc w:val="left"/>
      <w:pPr>
        <w:ind w:left="5400" w:hanging="360"/>
      </w:pPr>
      <w:rPr>
        <w:rFonts w:ascii="Wingdings" w:hAnsi="Wingdings" w:hint="default"/>
      </w:rPr>
    </w:lvl>
    <w:lvl w:ilvl="6" w:tplc="0409000F" w:tentative="1">
      <w:start w:val="1"/>
      <w:numFmt w:val="bullet"/>
      <w:lvlText w:val=""/>
      <w:lvlJc w:val="left"/>
      <w:pPr>
        <w:ind w:left="6120" w:hanging="360"/>
      </w:pPr>
      <w:rPr>
        <w:rFonts w:ascii="Symbol" w:hAnsi="Symbol" w:hint="default"/>
      </w:rPr>
    </w:lvl>
    <w:lvl w:ilvl="7" w:tplc="04090019" w:tentative="1">
      <w:start w:val="1"/>
      <w:numFmt w:val="bullet"/>
      <w:lvlText w:val="o"/>
      <w:lvlJc w:val="left"/>
      <w:pPr>
        <w:ind w:left="6840" w:hanging="360"/>
      </w:pPr>
      <w:rPr>
        <w:rFonts w:ascii="Courier New" w:hAnsi="Courier New" w:cs="Courier New" w:hint="default"/>
      </w:rPr>
    </w:lvl>
    <w:lvl w:ilvl="8" w:tplc="0409001B" w:tentative="1">
      <w:start w:val="1"/>
      <w:numFmt w:val="bullet"/>
      <w:lvlText w:val=""/>
      <w:lvlJc w:val="left"/>
      <w:pPr>
        <w:ind w:left="7560" w:hanging="360"/>
      </w:pPr>
      <w:rPr>
        <w:rFonts w:ascii="Wingdings" w:hAnsi="Wingdings" w:hint="default"/>
      </w:rPr>
    </w:lvl>
  </w:abstractNum>
  <w:abstractNum w:abstractNumId="35" w15:restartNumberingAfterBreak="0">
    <w:nsid w:val="7AA15584"/>
    <w:multiLevelType w:val="hybridMultilevel"/>
    <w:tmpl w:val="FA74DD3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7B577A4B"/>
    <w:multiLevelType w:val="hybridMultilevel"/>
    <w:tmpl w:val="EE78FFC6"/>
    <w:lvl w:ilvl="0" w:tplc="255CADFE">
      <w:start w:val="1"/>
      <w:numFmt w:val="lowerRoman"/>
      <w:lvlText w:val="%1."/>
      <w:lvlJc w:val="righ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37" w15:restartNumberingAfterBreak="0">
    <w:nsid w:val="7C2610BB"/>
    <w:multiLevelType w:val="hybridMultilevel"/>
    <w:tmpl w:val="85686F7E"/>
    <w:lvl w:ilvl="0" w:tplc="9A3C610C">
      <w:start w:val="1"/>
      <w:numFmt w:val="lowerLetter"/>
      <w:pStyle w:val="AHPRABulletlevel2"/>
      <w:lvlText w:val="%1."/>
      <w:lvlJc w:val="left"/>
      <w:pPr>
        <w:ind w:left="720" w:hanging="360"/>
      </w:pPr>
      <w:rPr>
        <w:rFonts w:hint="default"/>
      </w:rPr>
    </w:lvl>
    <w:lvl w:ilvl="1" w:tplc="0C090019" w:tentative="1">
      <w:start w:val="1"/>
      <w:numFmt w:val="bullet"/>
      <w:lvlText w:val="o"/>
      <w:lvlJc w:val="left"/>
      <w:pPr>
        <w:ind w:left="1440" w:hanging="360"/>
      </w:pPr>
      <w:rPr>
        <w:rFonts w:ascii="Courier New" w:hAnsi="Courier New" w:cs="Courier New" w:hint="default"/>
      </w:rPr>
    </w:lvl>
    <w:lvl w:ilvl="2" w:tplc="0C09001B" w:tentative="1">
      <w:start w:val="1"/>
      <w:numFmt w:val="bullet"/>
      <w:lvlText w:val=""/>
      <w:lvlJc w:val="left"/>
      <w:pPr>
        <w:ind w:left="2160" w:hanging="360"/>
      </w:pPr>
      <w:rPr>
        <w:rFonts w:ascii="Wingdings" w:hAnsi="Wingdings" w:hint="default"/>
      </w:rPr>
    </w:lvl>
    <w:lvl w:ilvl="3" w:tplc="0C09000F" w:tentative="1">
      <w:start w:val="1"/>
      <w:numFmt w:val="bullet"/>
      <w:lvlText w:val=""/>
      <w:lvlJc w:val="left"/>
      <w:pPr>
        <w:ind w:left="2880" w:hanging="360"/>
      </w:pPr>
      <w:rPr>
        <w:rFonts w:ascii="Symbol" w:hAnsi="Symbol" w:hint="default"/>
      </w:rPr>
    </w:lvl>
    <w:lvl w:ilvl="4" w:tplc="0C090019" w:tentative="1">
      <w:start w:val="1"/>
      <w:numFmt w:val="bullet"/>
      <w:lvlText w:val="o"/>
      <w:lvlJc w:val="left"/>
      <w:pPr>
        <w:ind w:left="3600" w:hanging="360"/>
      </w:pPr>
      <w:rPr>
        <w:rFonts w:ascii="Courier New" w:hAnsi="Courier New" w:cs="Courier New" w:hint="default"/>
      </w:rPr>
    </w:lvl>
    <w:lvl w:ilvl="5" w:tplc="0C09001B" w:tentative="1">
      <w:start w:val="1"/>
      <w:numFmt w:val="bullet"/>
      <w:lvlText w:val=""/>
      <w:lvlJc w:val="left"/>
      <w:pPr>
        <w:ind w:left="4320" w:hanging="360"/>
      </w:pPr>
      <w:rPr>
        <w:rFonts w:ascii="Wingdings" w:hAnsi="Wingdings" w:hint="default"/>
      </w:rPr>
    </w:lvl>
    <w:lvl w:ilvl="6" w:tplc="0C09000F" w:tentative="1">
      <w:start w:val="1"/>
      <w:numFmt w:val="bullet"/>
      <w:lvlText w:val=""/>
      <w:lvlJc w:val="left"/>
      <w:pPr>
        <w:ind w:left="5040" w:hanging="360"/>
      </w:pPr>
      <w:rPr>
        <w:rFonts w:ascii="Symbol" w:hAnsi="Symbol" w:hint="default"/>
      </w:rPr>
    </w:lvl>
    <w:lvl w:ilvl="7" w:tplc="0C090019" w:tentative="1">
      <w:start w:val="1"/>
      <w:numFmt w:val="bullet"/>
      <w:lvlText w:val="o"/>
      <w:lvlJc w:val="left"/>
      <w:pPr>
        <w:ind w:left="5760" w:hanging="360"/>
      </w:pPr>
      <w:rPr>
        <w:rFonts w:ascii="Courier New" w:hAnsi="Courier New" w:cs="Courier New" w:hint="default"/>
      </w:rPr>
    </w:lvl>
    <w:lvl w:ilvl="8" w:tplc="0C09001B" w:tentative="1">
      <w:start w:val="1"/>
      <w:numFmt w:val="bullet"/>
      <w:lvlText w:val=""/>
      <w:lvlJc w:val="left"/>
      <w:pPr>
        <w:ind w:left="6480" w:hanging="360"/>
      </w:pPr>
      <w:rPr>
        <w:rFonts w:ascii="Wingdings" w:hAnsi="Wingdings" w:hint="default"/>
      </w:rPr>
    </w:lvl>
  </w:abstractNum>
  <w:abstractNum w:abstractNumId="38" w15:restartNumberingAfterBreak="0">
    <w:nsid w:val="7C731660"/>
    <w:multiLevelType w:val="multilevel"/>
    <w:tmpl w:val="C4183F12"/>
    <w:numStyleLink w:val="AHPRANumberedlist"/>
  </w:abstractNum>
  <w:num w:numId="1">
    <w:abstractNumId w:val="30"/>
  </w:num>
  <w:num w:numId="2">
    <w:abstractNumId w:val="24"/>
  </w:num>
  <w:num w:numId="3">
    <w:abstractNumId w:val="2"/>
  </w:num>
  <w:num w:numId="4">
    <w:abstractNumId w:val="4"/>
  </w:num>
  <w:num w:numId="5">
    <w:abstractNumId w:val="37"/>
  </w:num>
  <w:num w:numId="6">
    <w:abstractNumId w:val="3"/>
  </w:num>
  <w:num w:numId="7">
    <w:abstractNumId w:val="38"/>
    <w:lvlOverride w:ilvl="0">
      <w:lvl w:ilvl="0">
        <w:start w:val="1"/>
        <w:numFmt w:val="decimal"/>
        <w:pStyle w:val="AHPRANumberedlistlevel1"/>
        <w:lvlText w:val="%1."/>
        <w:lvlJc w:val="left"/>
        <w:pPr>
          <w:ind w:left="369" w:hanging="369"/>
        </w:pPr>
        <w:rPr>
          <w:rFonts w:ascii="Arial" w:hAnsi="Arial" w:cs="Times New Roman" w:hint="default"/>
          <w:b w:val="0"/>
          <w:bCs/>
          <w:i w:val="0"/>
          <w:dstrike w:val="0"/>
          <w:noProof w:val="0"/>
          <w:color w:val="auto"/>
          <w:spacing w:val="0"/>
          <w:kern w:val="0"/>
          <w:position w:val="0"/>
          <w:sz w:val="20"/>
          <w:u w:val="none"/>
          <w:vertAlign w:val="baseline"/>
          <w:em w:val="none"/>
        </w:rPr>
      </w:lvl>
    </w:lvlOverride>
    <w:lvlOverride w:ilvl="1">
      <w:lvl w:ilvl="1">
        <w:start w:val="1"/>
        <w:numFmt w:val="decimal"/>
        <w:pStyle w:val="AHPRANumberedlistlevel2"/>
        <w:lvlText w:val="%1.%2"/>
        <w:lvlJc w:val="left"/>
        <w:pPr>
          <w:ind w:left="369" w:firstLine="0"/>
        </w:pPr>
        <w:rPr>
          <w:rFonts w:ascii="Arial" w:hAnsi="Arial" w:hint="default"/>
          <w:b w:val="0"/>
          <w:i w:val="0"/>
          <w:color w:val="auto"/>
          <w:sz w:val="20"/>
        </w:rPr>
      </w:lvl>
    </w:lvlOverride>
    <w:lvlOverride w:ilvl="2">
      <w:lvl w:ilvl="2">
        <w:start w:val="1"/>
        <w:numFmt w:val="decimal"/>
        <w:pStyle w:val="AHPRANumberedlistlevel3"/>
        <w:lvlText w:val="%1.%2.%3"/>
        <w:lvlJc w:val="left"/>
        <w:pPr>
          <w:ind w:left="369" w:firstLine="368"/>
        </w:pPr>
        <w:rPr>
          <w:rFonts w:ascii="Arial" w:hAnsi="Arial" w:hint="default"/>
          <w:b w:val="0"/>
          <w:i w:val="0"/>
          <w:color w:val="auto"/>
          <w:sz w:val="20"/>
        </w:rPr>
      </w:lvl>
    </w:lvlOverride>
    <w:lvlOverride w:ilvl="3">
      <w:lvl w:ilvl="3">
        <w:start w:val="1"/>
        <w:numFmt w:val="decimal"/>
        <w:lvlText w:val="%1.%2.%3.%4."/>
        <w:lvlJc w:val="left"/>
        <w:pPr>
          <w:ind w:left="1476" w:hanging="369"/>
        </w:pPr>
        <w:rPr>
          <w:rFonts w:hint="default"/>
        </w:rPr>
      </w:lvl>
    </w:lvlOverride>
    <w:lvlOverride w:ilvl="4">
      <w:lvl w:ilvl="4">
        <w:start w:val="1"/>
        <w:numFmt w:val="decimal"/>
        <w:lvlText w:val="%1.%2.%3.%4.%5."/>
        <w:lvlJc w:val="left"/>
        <w:pPr>
          <w:ind w:left="1845" w:hanging="369"/>
        </w:pPr>
        <w:rPr>
          <w:rFonts w:hint="default"/>
        </w:rPr>
      </w:lvl>
    </w:lvlOverride>
    <w:lvlOverride w:ilvl="5">
      <w:lvl w:ilvl="5">
        <w:start w:val="1"/>
        <w:numFmt w:val="decimal"/>
        <w:lvlText w:val="%1.%2.%3.%4.%5.%6."/>
        <w:lvlJc w:val="left"/>
        <w:pPr>
          <w:ind w:left="2214" w:hanging="369"/>
        </w:pPr>
        <w:rPr>
          <w:rFonts w:hint="default"/>
        </w:rPr>
      </w:lvl>
    </w:lvlOverride>
    <w:lvlOverride w:ilvl="6">
      <w:lvl w:ilvl="6">
        <w:start w:val="1"/>
        <w:numFmt w:val="decimal"/>
        <w:lvlText w:val="%1.%2.%3.%4.%5.%6.%7."/>
        <w:lvlJc w:val="left"/>
        <w:pPr>
          <w:ind w:left="2583" w:hanging="369"/>
        </w:pPr>
        <w:rPr>
          <w:rFonts w:hint="default"/>
        </w:rPr>
      </w:lvl>
    </w:lvlOverride>
    <w:lvlOverride w:ilvl="7">
      <w:lvl w:ilvl="7">
        <w:start w:val="1"/>
        <w:numFmt w:val="decimal"/>
        <w:lvlText w:val="%1.%2.%3.%4.%5.%6.%7.%8."/>
        <w:lvlJc w:val="left"/>
        <w:pPr>
          <w:ind w:left="2952" w:hanging="369"/>
        </w:pPr>
        <w:rPr>
          <w:rFonts w:hint="default"/>
        </w:rPr>
      </w:lvl>
    </w:lvlOverride>
    <w:lvlOverride w:ilvl="8">
      <w:lvl w:ilvl="8">
        <w:start w:val="1"/>
        <w:numFmt w:val="decimal"/>
        <w:lvlText w:val="%1.%2.%3.%4.%5.%6.%7.%8.%9."/>
        <w:lvlJc w:val="left"/>
        <w:pPr>
          <w:ind w:left="3321" w:hanging="369"/>
        </w:pPr>
        <w:rPr>
          <w:rFonts w:hint="default"/>
        </w:rPr>
      </w:lvl>
    </w:lvlOverride>
  </w:num>
  <w:num w:numId="8">
    <w:abstractNumId w:val="1"/>
  </w:num>
  <w:num w:numId="9">
    <w:abstractNumId w:val="5"/>
  </w:num>
  <w:num w:numId="10">
    <w:abstractNumId w:val="34"/>
  </w:num>
  <w:num w:numId="11">
    <w:abstractNumId w:val="11"/>
  </w:num>
  <w:num w:numId="12">
    <w:abstractNumId w:val="10"/>
  </w:num>
  <w:num w:numId="13">
    <w:abstractNumId w:val="18"/>
  </w:num>
  <w:num w:numId="14">
    <w:abstractNumId w:val="36"/>
  </w:num>
  <w:num w:numId="15">
    <w:abstractNumId w:val="28"/>
  </w:num>
  <w:num w:numId="16">
    <w:abstractNumId w:val="16"/>
  </w:num>
  <w:num w:numId="17">
    <w:abstractNumId w:val="35"/>
  </w:num>
  <w:num w:numId="1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num>
  <w:num w:numId="20">
    <w:abstractNumId w:val="38"/>
    <w:lvlOverride w:ilvl="0">
      <w:startOverride w:val="1"/>
      <w:lvl w:ilvl="0">
        <w:start w:val="1"/>
        <w:numFmt w:val="decimal"/>
        <w:pStyle w:val="AHPRANumberedlistlevel1"/>
        <w:lvlText w:val="%1."/>
        <w:lvlJc w:val="left"/>
        <w:pPr>
          <w:ind w:left="369" w:hanging="369"/>
        </w:pPr>
        <w:rPr>
          <w:rFonts w:ascii="Arial" w:hAnsi="Arial" w:cs="Times New Roman" w:hint="default"/>
          <w:b w:val="0"/>
          <w:bCs/>
          <w:i w:val="0"/>
          <w:dstrike w:val="0"/>
          <w:noProof w:val="0"/>
          <w:color w:val="auto"/>
          <w:spacing w:val="0"/>
          <w:kern w:val="0"/>
          <w:position w:val="0"/>
          <w:sz w:val="20"/>
          <w:u w:val="none"/>
          <w:vertAlign w:val="baseline"/>
          <w:em w:val="none"/>
        </w:rPr>
      </w:lvl>
    </w:lvlOverride>
    <w:lvlOverride w:ilvl="1">
      <w:startOverride w:val="1"/>
      <w:lvl w:ilvl="1">
        <w:start w:val="1"/>
        <w:numFmt w:val="decimal"/>
        <w:pStyle w:val="AHPRANumberedlistlevel2"/>
        <w:lvlText w:val="%1.%2"/>
        <w:lvlJc w:val="left"/>
        <w:pPr>
          <w:ind w:left="369" w:firstLine="0"/>
        </w:pPr>
        <w:rPr>
          <w:rFonts w:ascii="Arial" w:hAnsi="Arial" w:hint="default"/>
          <w:b w:val="0"/>
          <w:i w:val="0"/>
          <w:color w:val="auto"/>
          <w:sz w:val="20"/>
        </w:rPr>
      </w:lvl>
    </w:lvlOverride>
    <w:lvlOverride w:ilvl="2">
      <w:startOverride w:val="1"/>
      <w:lvl w:ilvl="2">
        <w:start w:val="1"/>
        <w:numFmt w:val="decimal"/>
        <w:pStyle w:val="AHPRANumberedlistlevel3"/>
        <w:lvlText w:val="%1.%2.%3"/>
        <w:lvlJc w:val="left"/>
        <w:pPr>
          <w:ind w:left="369" w:firstLine="368"/>
        </w:pPr>
        <w:rPr>
          <w:rFonts w:ascii="Arial" w:hAnsi="Arial" w:hint="default"/>
          <w:b w:val="0"/>
          <w:i w:val="0"/>
          <w:color w:val="auto"/>
          <w:sz w:val="20"/>
        </w:rPr>
      </w:lvl>
    </w:lvlOverride>
    <w:lvlOverride w:ilvl="3">
      <w:startOverride w:val="1"/>
      <w:lvl w:ilvl="3">
        <w:start w:val="1"/>
        <w:numFmt w:val="decimal"/>
        <w:lvlText w:val="%1.%2.%3.%4."/>
        <w:lvlJc w:val="left"/>
        <w:pPr>
          <w:ind w:left="1476" w:hanging="369"/>
        </w:pPr>
        <w:rPr>
          <w:rFonts w:hint="default"/>
        </w:rPr>
      </w:lvl>
    </w:lvlOverride>
    <w:lvlOverride w:ilvl="4">
      <w:startOverride w:val="1"/>
      <w:lvl w:ilvl="4">
        <w:start w:val="1"/>
        <w:numFmt w:val="decimal"/>
        <w:lvlText w:val="%1.%2.%3.%4.%5."/>
        <w:lvlJc w:val="left"/>
        <w:pPr>
          <w:ind w:left="1845" w:hanging="369"/>
        </w:pPr>
        <w:rPr>
          <w:rFonts w:hint="default"/>
        </w:rPr>
      </w:lvl>
    </w:lvlOverride>
    <w:lvlOverride w:ilvl="5">
      <w:startOverride w:val="1"/>
      <w:lvl w:ilvl="5">
        <w:start w:val="1"/>
        <w:numFmt w:val="decimal"/>
        <w:lvlText w:val="%1.%2.%3.%4.%5.%6."/>
        <w:lvlJc w:val="left"/>
        <w:pPr>
          <w:ind w:left="2214" w:hanging="369"/>
        </w:pPr>
        <w:rPr>
          <w:rFonts w:hint="default"/>
        </w:rPr>
      </w:lvl>
    </w:lvlOverride>
    <w:lvlOverride w:ilvl="6">
      <w:startOverride w:val="1"/>
      <w:lvl w:ilvl="6">
        <w:start w:val="1"/>
        <w:numFmt w:val="decimal"/>
        <w:lvlText w:val="%1.%2.%3.%4.%5.%6.%7."/>
        <w:lvlJc w:val="left"/>
        <w:pPr>
          <w:ind w:left="2583" w:hanging="369"/>
        </w:pPr>
        <w:rPr>
          <w:rFonts w:hint="default"/>
        </w:rPr>
      </w:lvl>
    </w:lvlOverride>
    <w:lvlOverride w:ilvl="7">
      <w:startOverride w:val="1"/>
      <w:lvl w:ilvl="7">
        <w:start w:val="1"/>
        <w:numFmt w:val="decimal"/>
        <w:lvlText w:val="%1.%2.%3.%4.%5.%6.%7.%8."/>
        <w:lvlJc w:val="left"/>
        <w:pPr>
          <w:ind w:left="2952" w:hanging="369"/>
        </w:pPr>
        <w:rPr>
          <w:rFonts w:hint="default"/>
        </w:rPr>
      </w:lvl>
    </w:lvlOverride>
    <w:lvlOverride w:ilvl="8">
      <w:startOverride w:val="1"/>
      <w:lvl w:ilvl="8">
        <w:start w:val="1"/>
        <w:numFmt w:val="decimal"/>
        <w:lvlText w:val="%1.%2.%3.%4.%5.%6.%7.%8.%9."/>
        <w:lvlJc w:val="left"/>
        <w:pPr>
          <w:ind w:left="3321" w:hanging="369"/>
        </w:pPr>
        <w:rPr>
          <w:rFonts w:hint="default"/>
        </w:rPr>
      </w:lvl>
    </w:lvlOverride>
  </w:num>
  <w:num w:numId="21">
    <w:abstractNumId w:val="22"/>
  </w:num>
  <w:num w:numId="22">
    <w:abstractNumId w:val="23"/>
  </w:num>
  <w:num w:numId="23">
    <w:abstractNumId w:val="21"/>
  </w:num>
  <w:num w:numId="24">
    <w:abstractNumId w:val="15"/>
  </w:num>
  <w:num w:numId="25">
    <w:abstractNumId w:val="24"/>
  </w:num>
  <w:num w:numId="26">
    <w:abstractNumId w:val="9"/>
  </w:num>
  <w:num w:numId="27">
    <w:abstractNumId w:val="14"/>
  </w:num>
  <w:num w:numId="28">
    <w:abstractNumId w:val="31"/>
  </w:num>
  <w:num w:numId="29">
    <w:abstractNumId w:val="29"/>
  </w:num>
  <w:num w:numId="30">
    <w:abstractNumId w:val="38"/>
    <w:lvlOverride w:ilvl="0">
      <w:startOverride w:val="1"/>
      <w:lvl w:ilvl="0">
        <w:start w:val="1"/>
        <w:numFmt w:val="decimal"/>
        <w:pStyle w:val="AHPRANumberedlistlevel1"/>
        <w:lvlText w:val="%1."/>
        <w:lvlJc w:val="left"/>
        <w:pPr>
          <w:ind w:left="369" w:hanging="369"/>
        </w:pPr>
        <w:rPr>
          <w:rFonts w:ascii="Arial" w:hAnsi="Arial" w:cs="Times New Roman" w:hint="default"/>
          <w:b w:val="0"/>
          <w:bCs/>
          <w:i w:val="0"/>
          <w:dstrike w:val="0"/>
          <w:noProof w:val="0"/>
          <w:color w:val="auto"/>
          <w:spacing w:val="0"/>
          <w:kern w:val="0"/>
          <w:position w:val="0"/>
          <w:sz w:val="20"/>
          <w:u w:val="none"/>
          <w:vertAlign w:val="baseline"/>
          <w:em w:val="none"/>
        </w:rPr>
      </w:lvl>
    </w:lvlOverride>
    <w:lvlOverride w:ilvl="1">
      <w:startOverride w:val="1"/>
      <w:lvl w:ilvl="1">
        <w:start w:val="1"/>
        <w:numFmt w:val="decimal"/>
        <w:pStyle w:val="AHPRANumberedlistlevel2"/>
        <w:lvlText w:val="%1.%2"/>
        <w:lvlJc w:val="left"/>
        <w:pPr>
          <w:ind w:left="369" w:firstLine="0"/>
        </w:pPr>
        <w:rPr>
          <w:rFonts w:ascii="Arial" w:hAnsi="Arial" w:hint="default"/>
          <w:b w:val="0"/>
          <w:i w:val="0"/>
          <w:color w:val="auto"/>
          <w:sz w:val="20"/>
        </w:rPr>
      </w:lvl>
    </w:lvlOverride>
    <w:lvlOverride w:ilvl="2">
      <w:startOverride w:val="1"/>
      <w:lvl w:ilvl="2">
        <w:start w:val="1"/>
        <w:numFmt w:val="decimal"/>
        <w:pStyle w:val="AHPRANumberedlistlevel3"/>
        <w:lvlText w:val="%1.%2.%3"/>
        <w:lvlJc w:val="left"/>
        <w:pPr>
          <w:ind w:left="369" w:firstLine="368"/>
        </w:pPr>
        <w:rPr>
          <w:rFonts w:ascii="Arial" w:hAnsi="Arial" w:hint="default"/>
          <w:b w:val="0"/>
          <w:i w:val="0"/>
          <w:color w:val="auto"/>
          <w:sz w:val="20"/>
        </w:rPr>
      </w:lvl>
    </w:lvlOverride>
    <w:lvlOverride w:ilvl="3">
      <w:startOverride w:val="1"/>
      <w:lvl w:ilvl="3">
        <w:start w:val="1"/>
        <w:numFmt w:val="decimal"/>
        <w:lvlText w:val="%1.%2.%3.%4."/>
        <w:lvlJc w:val="left"/>
        <w:pPr>
          <w:ind w:left="1476" w:hanging="369"/>
        </w:pPr>
        <w:rPr>
          <w:rFonts w:hint="default"/>
        </w:rPr>
      </w:lvl>
    </w:lvlOverride>
    <w:lvlOverride w:ilvl="4">
      <w:startOverride w:val="1"/>
      <w:lvl w:ilvl="4">
        <w:start w:val="1"/>
        <w:numFmt w:val="decimal"/>
        <w:lvlText w:val="%1.%2.%3.%4.%5."/>
        <w:lvlJc w:val="left"/>
        <w:pPr>
          <w:ind w:left="1845" w:hanging="369"/>
        </w:pPr>
        <w:rPr>
          <w:rFonts w:hint="default"/>
        </w:rPr>
      </w:lvl>
    </w:lvlOverride>
    <w:lvlOverride w:ilvl="5">
      <w:startOverride w:val="1"/>
      <w:lvl w:ilvl="5">
        <w:start w:val="1"/>
        <w:numFmt w:val="decimal"/>
        <w:lvlText w:val="%1.%2.%3.%4.%5.%6."/>
        <w:lvlJc w:val="left"/>
        <w:pPr>
          <w:ind w:left="2214" w:hanging="369"/>
        </w:pPr>
        <w:rPr>
          <w:rFonts w:hint="default"/>
        </w:rPr>
      </w:lvl>
    </w:lvlOverride>
    <w:lvlOverride w:ilvl="6">
      <w:startOverride w:val="1"/>
      <w:lvl w:ilvl="6">
        <w:start w:val="1"/>
        <w:numFmt w:val="decimal"/>
        <w:lvlText w:val="%1.%2.%3.%4.%5.%6.%7."/>
        <w:lvlJc w:val="left"/>
        <w:pPr>
          <w:ind w:left="2583" w:hanging="369"/>
        </w:pPr>
        <w:rPr>
          <w:rFonts w:hint="default"/>
        </w:rPr>
      </w:lvl>
    </w:lvlOverride>
    <w:lvlOverride w:ilvl="7">
      <w:startOverride w:val="1"/>
      <w:lvl w:ilvl="7">
        <w:start w:val="1"/>
        <w:numFmt w:val="decimal"/>
        <w:lvlText w:val="%1.%2.%3.%4.%5.%6.%7.%8."/>
        <w:lvlJc w:val="left"/>
        <w:pPr>
          <w:ind w:left="2952" w:hanging="369"/>
        </w:pPr>
        <w:rPr>
          <w:rFonts w:hint="default"/>
        </w:rPr>
      </w:lvl>
    </w:lvlOverride>
    <w:lvlOverride w:ilvl="8">
      <w:startOverride w:val="1"/>
      <w:lvl w:ilvl="8">
        <w:start w:val="1"/>
        <w:numFmt w:val="decimal"/>
        <w:lvlText w:val="%1.%2.%3.%4.%5.%6.%7.%8.%9."/>
        <w:lvlJc w:val="left"/>
        <w:pPr>
          <w:ind w:left="3321" w:hanging="369"/>
        </w:pPr>
        <w:rPr>
          <w:rFonts w:hint="default"/>
        </w:rPr>
      </w:lvl>
    </w:lvlOverride>
  </w:num>
  <w:num w:numId="31">
    <w:abstractNumId w:val="38"/>
    <w:lvlOverride w:ilvl="0">
      <w:lvl w:ilvl="0">
        <w:start w:val="1"/>
        <w:numFmt w:val="decimal"/>
        <w:pStyle w:val="AHPRANumberedlistlevel1"/>
        <w:lvlText w:val="%1."/>
        <w:lvlJc w:val="left"/>
        <w:pPr>
          <w:ind w:left="369" w:hanging="369"/>
        </w:pPr>
        <w:rPr>
          <w:rFonts w:ascii="Arial" w:hAnsi="Arial" w:cs="Times New Roman" w:hint="default"/>
          <w:b w:val="0"/>
          <w:bCs/>
          <w:i w:val="0"/>
          <w:dstrike w:val="0"/>
          <w:noProof w:val="0"/>
          <w:color w:val="auto"/>
          <w:spacing w:val="0"/>
          <w:kern w:val="0"/>
          <w:position w:val="0"/>
          <w:sz w:val="20"/>
          <w:u w:val="none"/>
          <w:vertAlign w:val="baseline"/>
          <w:em w:val="none"/>
        </w:rPr>
      </w:lvl>
    </w:lvlOverride>
    <w:lvlOverride w:ilvl="1">
      <w:lvl w:ilvl="1">
        <w:start w:val="1"/>
        <w:numFmt w:val="decimal"/>
        <w:pStyle w:val="AHPRANumberedlistlevel2"/>
        <w:lvlText w:val="%1.%2"/>
        <w:lvlJc w:val="left"/>
        <w:pPr>
          <w:ind w:left="369" w:firstLine="0"/>
        </w:pPr>
        <w:rPr>
          <w:rFonts w:ascii="Arial" w:hAnsi="Arial" w:hint="default"/>
          <w:b w:val="0"/>
          <w:i w:val="0"/>
          <w:color w:val="auto"/>
          <w:sz w:val="20"/>
        </w:rPr>
      </w:lvl>
    </w:lvlOverride>
    <w:lvlOverride w:ilvl="2">
      <w:lvl w:ilvl="2">
        <w:start w:val="1"/>
        <w:numFmt w:val="decimal"/>
        <w:pStyle w:val="AHPRANumberedlistlevel3"/>
        <w:lvlText w:val="%1.%2.%3"/>
        <w:lvlJc w:val="left"/>
        <w:pPr>
          <w:ind w:left="369" w:firstLine="368"/>
        </w:pPr>
        <w:rPr>
          <w:rFonts w:ascii="Arial" w:hAnsi="Arial" w:hint="default"/>
          <w:b w:val="0"/>
          <w:i w:val="0"/>
          <w:color w:val="auto"/>
          <w:sz w:val="20"/>
        </w:rPr>
      </w:lvl>
    </w:lvlOverride>
    <w:lvlOverride w:ilvl="3">
      <w:lvl w:ilvl="3">
        <w:start w:val="1"/>
        <w:numFmt w:val="decimal"/>
        <w:lvlText w:val="%1.%2.%3.%4."/>
        <w:lvlJc w:val="left"/>
        <w:pPr>
          <w:ind w:left="1476" w:hanging="369"/>
        </w:pPr>
        <w:rPr>
          <w:rFonts w:hint="default"/>
        </w:rPr>
      </w:lvl>
    </w:lvlOverride>
    <w:lvlOverride w:ilvl="4">
      <w:lvl w:ilvl="4">
        <w:start w:val="1"/>
        <w:numFmt w:val="decimal"/>
        <w:lvlText w:val="%1.%2.%3.%4.%5."/>
        <w:lvlJc w:val="left"/>
        <w:pPr>
          <w:ind w:left="1845" w:hanging="369"/>
        </w:pPr>
        <w:rPr>
          <w:rFonts w:hint="default"/>
        </w:rPr>
      </w:lvl>
    </w:lvlOverride>
    <w:lvlOverride w:ilvl="5">
      <w:lvl w:ilvl="5">
        <w:start w:val="1"/>
        <w:numFmt w:val="decimal"/>
        <w:lvlText w:val="%1.%2.%3.%4.%5.%6."/>
        <w:lvlJc w:val="left"/>
        <w:pPr>
          <w:ind w:left="2214" w:hanging="369"/>
        </w:pPr>
        <w:rPr>
          <w:rFonts w:hint="default"/>
        </w:rPr>
      </w:lvl>
    </w:lvlOverride>
    <w:lvlOverride w:ilvl="6">
      <w:lvl w:ilvl="6">
        <w:start w:val="1"/>
        <w:numFmt w:val="decimal"/>
        <w:lvlText w:val="%1.%2.%3.%4.%5.%6.%7."/>
        <w:lvlJc w:val="left"/>
        <w:pPr>
          <w:ind w:left="2583" w:hanging="369"/>
        </w:pPr>
        <w:rPr>
          <w:rFonts w:hint="default"/>
        </w:rPr>
      </w:lvl>
    </w:lvlOverride>
    <w:lvlOverride w:ilvl="7">
      <w:lvl w:ilvl="7">
        <w:start w:val="1"/>
        <w:numFmt w:val="decimal"/>
        <w:lvlText w:val="%1.%2.%3.%4.%5.%6.%7.%8."/>
        <w:lvlJc w:val="left"/>
        <w:pPr>
          <w:ind w:left="2952" w:hanging="369"/>
        </w:pPr>
        <w:rPr>
          <w:rFonts w:hint="default"/>
        </w:rPr>
      </w:lvl>
    </w:lvlOverride>
    <w:lvlOverride w:ilvl="8">
      <w:lvl w:ilvl="8">
        <w:start w:val="1"/>
        <w:numFmt w:val="decimal"/>
        <w:lvlText w:val="%1.%2.%3.%4.%5.%6.%7.%8.%9."/>
        <w:lvlJc w:val="left"/>
        <w:pPr>
          <w:ind w:left="3321" w:hanging="369"/>
        </w:pPr>
        <w:rPr>
          <w:rFonts w:hint="default"/>
        </w:rPr>
      </w:lvl>
    </w:lvlOverride>
  </w:num>
  <w:num w:numId="32">
    <w:abstractNumId w:val="38"/>
    <w:lvlOverride w:ilvl="0">
      <w:lvl w:ilvl="0">
        <w:start w:val="1"/>
        <w:numFmt w:val="decimal"/>
        <w:pStyle w:val="AHPRANumberedlistlevel1"/>
        <w:lvlText w:val="%1."/>
        <w:lvlJc w:val="left"/>
        <w:pPr>
          <w:ind w:left="369" w:hanging="369"/>
        </w:pPr>
        <w:rPr>
          <w:rFonts w:ascii="Arial" w:hAnsi="Arial" w:cs="Times New Roman" w:hint="default"/>
          <w:b w:val="0"/>
          <w:bCs/>
          <w:i w:val="0"/>
          <w:dstrike w:val="0"/>
          <w:noProof w:val="0"/>
          <w:color w:val="auto"/>
          <w:spacing w:val="0"/>
          <w:kern w:val="0"/>
          <w:position w:val="0"/>
          <w:sz w:val="20"/>
          <w:u w:val="none"/>
          <w:vertAlign w:val="baseline"/>
          <w:em w:val="none"/>
        </w:rPr>
      </w:lvl>
    </w:lvlOverride>
    <w:lvlOverride w:ilvl="1">
      <w:lvl w:ilvl="1">
        <w:start w:val="1"/>
        <w:numFmt w:val="decimal"/>
        <w:pStyle w:val="AHPRANumberedlistlevel2"/>
        <w:lvlText w:val="%1.%2"/>
        <w:lvlJc w:val="left"/>
        <w:pPr>
          <w:ind w:left="369" w:firstLine="0"/>
        </w:pPr>
        <w:rPr>
          <w:rFonts w:ascii="Arial" w:hAnsi="Arial" w:hint="default"/>
          <w:b w:val="0"/>
          <w:i w:val="0"/>
          <w:color w:val="auto"/>
          <w:sz w:val="20"/>
        </w:rPr>
      </w:lvl>
    </w:lvlOverride>
    <w:lvlOverride w:ilvl="2">
      <w:lvl w:ilvl="2">
        <w:start w:val="1"/>
        <w:numFmt w:val="decimal"/>
        <w:pStyle w:val="AHPRANumberedlistlevel3"/>
        <w:lvlText w:val="%1.%2.%3"/>
        <w:lvlJc w:val="left"/>
        <w:pPr>
          <w:ind w:left="369" w:firstLine="368"/>
        </w:pPr>
        <w:rPr>
          <w:rFonts w:ascii="Arial" w:hAnsi="Arial" w:hint="default"/>
          <w:b w:val="0"/>
          <w:i w:val="0"/>
          <w:color w:val="auto"/>
          <w:sz w:val="20"/>
        </w:rPr>
      </w:lvl>
    </w:lvlOverride>
    <w:lvlOverride w:ilvl="3">
      <w:lvl w:ilvl="3">
        <w:start w:val="1"/>
        <w:numFmt w:val="decimal"/>
        <w:lvlText w:val="%1.%2.%3.%4."/>
        <w:lvlJc w:val="left"/>
        <w:pPr>
          <w:ind w:left="1476" w:hanging="369"/>
        </w:pPr>
        <w:rPr>
          <w:rFonts w:hint="default"/>
        </w:rPr>
      </w:lvl>
    </w:lvlOverride>
    <w:lvlOverride w:ilvl="4">
      <w:lvl w:ilvl="4">
        <w:start w:val="1"/>
        <w:numFmt w:val="decimal"/>
        <w:lvlText w:val="%1.%2.%3.%4.%5."/>
        <w:lvlJc w:val="left"/>
        <w:pPr>
          <w:ind w:left="1845" w:hanging="369"/>
        </w:pPr>
        <w:rPr>
          <w:rFonts w:hint="default"/>
        </w:rPr>
      </w:lvl>
    </w:lvlOverride>
    <w:lvlOverride w:ilvl="5">
      <w:lvl w:ilvl="5">
        <w:start w:val="1"/>
        <w:numFmt w:val="decimal"/>
        <w:lvlText w:val="%1.%2.%3.%4.%5.%6."/>
        <w:lvlJc w:val="left"/>
        <w:pPr>
          <w:ind w:left="2214" w:hanging="369"/>
        </w:pPr>
        <w:rPr>
          <w:rFonts w:hint="default"/>
        </w:rPr>
      </w:lvl>
    </w:lvlOverride>
    <w:lvlOverride w:ilvl="6">
      <w:lvl w:ilvl="6">
        <w:start w:val="1"/>
        <w:numFmt w:val="decimal"/>
        <w:lvlText w:val="%1.%2.%3.%4.%5.%6.%7."/>
        <w:lvlJc w:val="left"/>
        <w:pPr>
          <w:ind w:left="2583" w:hanging="369"/>
        </w:pPr>
        <w:rPr>
          <w:rFonts w:hint="default"/>
        </w:rPr>
      </w:lvl>
    </w:lvlOverride>
    <w:lvlOverride w:ilvl="7">
      <w:lvl w:ilvl="7">
        <w:start w:val="1"/>
        <w:numFmt w:val="decimal"/>
        <w:lvlText w:val="%1.%2.%3.%4.%5.%6.%7.%8."/>
        <w:lvlJc w:val="left"/>
        <w:pPr>
          <w:ind w:left="2952" w:hanging="369"/>
        </w:pPr>
        <w:rPr>
          <w:rFonts w:hint="default"/>
        </w:rPr>
      </w:lvl>
    </w:lvlOverride>
    <w:lvlOverride w:ilvl="8">
      <w:lvl w:ilvl="8">
        <w:start w:val="1"/>
        <w:numFmt w:val="decimal"/>
        <w:lvlText w:val="%1.%2.%3.%4.%5.%6.%7.%8.%9."/>
        <w:lvlJc w:val="left"/>
        <w:pPr>
          <w:ind w:left="3321" w:hanging="369"/>
        </w:pPr>
        <w:rPr>
          <w:rFonts w:hint="default"/>
        </w:rPr>
      </w:lvl>
    </w:lvlOverride>
  </w:num>
  <w:num w:numId="33">
    <w:abstractNumId w:val="38"/>
    <w:lvlOverride w:ilvl="0">
      <w:lvl w:ilvl="0">
        <w:start w:val="1"/>
        <w:numFmt w:val="decimal"/>
        <w:pStyle w:val="AHPRANumberedlistlevel1"/>
        <w:lvlText w:val="%1."/>
        <w:lvlJc w:val="left"/>
        <w:pPr>
          <w:ind w:left="369" w:hanging="369"/>
        </w:pPr>
        <w:rPr>
          <w:rFonts w:ascii="Arial" w:hAnsi="Arial" w:cs="Times New Roman" w:hint="default"/>
          <w:b w:val="0"/>
          <w:bCs/>
          <w:i w:val="0"/>
          <w:dstrike w:val="0"/>
          <w:noProof w:val="0"/>
          <w:color w:val="auto"/>
          <w:spacing w:val="0"/>
          <w:kern w:val="0"/>
          <w:position w:val="0"/>
          <w:sz w:val="20"/>
          <w:u w:val="none"/>
          <w:vertAlign w:val="baseline"/>
          <w:em w:val="none"/>
        </w:rPr>
      </w:lvl>
    </w:lvlOverride>
    <w:lvlOverride w:ilvl="1">
      <w:lvl w:ilvl="1">
        <w:start w:val="1"/>
        <w:numFmt w:val="decimal"/>
        <w:pStyle w:val="AHPRANumberedlistlevel2"/>
        <w:lvlText w:val="%1.%2"/>
        <w:lvlJc w:val="left"/>
        <w:pPr>
          <w:ind w:left="369" w:firstLine="0"/>
        </w:pPr>
        <w:rPr>
          <w:rFonts w:ascii="Arial" w:hAnsi="Arial" w:hint="default"/>
          <w:b w:val="0"/>
          <w:i w:val="0"/>
          <w:color w:val="auto"/>
          <w:sz w:val="20"/>
        </w:rPr>
      </w:lvl>
    </w:lvlOverride>
    <w:lvlOverride w:ilvl="2">
      <w:lvl w:ilvl="2">
        <w:start w:val="1"/>
        <w:numFmt w:val="decimal"/>
        <w:pStyle w:val="AHPRANumberedlistlevel3"/>
        <w:lvlText w:val="%1.%2.%3"/>
        <w:lvlJc w:val="left"/>
        <w:pPr>
          <w:ind w:left="369" w:firstLine="368"/>
        </w:pPr>
        <w:rPr>
          <w:rFonts w:ascii="Arial" w:hAnsi="Arial" w:hint="default"/>
          <w:b w:val="0"/>
          <w:i w:val="0"/>
          <w:color w:val="auto"/>
          <w:sz w:val="20"/>
        </w:rPr>
      </w:lvl>
    </w:lvlOverride>
    <w:lvlOverride w:ilvl="3">
      <w:lvl w:ilvl="3">
        <w:start w:val="1"/>
        <w:numFmt w:val="decimal"/>
        <w:lvlText w:val="%1.%2.%3.%4."/>
        <w:lvlJc w:val="left"/>
        <w:pPr>
          <w:ind w:left="1476" w:hanging="369"/>
        </w:pPr>
        <w:rPr>
          <w:rFonts w:hint="default"/>
        </w:rPr>
      </w:lvl>
    </w:lvlOverride>
    <w:lvlOverride w:ilvl="4">
      <w:lvl w:ilvl="4">
        <w:start w:val="1"/>
        <w:numFmt w:val="decimal"/>
        <w:lvlText w:val="%1.%2.%3.%4.%5."/>
        <w:lvlJc w:val="left"/>
        <w:pPr>
          <w:ind w:left="1845" w:hanging="369"/>
        </w:pPr>
        <w:rPr>
          <w:rFonts w:hint="default"/>
        </w:rPr>
      </w:lvl>
    </w:lvlOverride>
    <w:lvlOverride w:ilvl="5">
      <w:lvl w:ilvl="5">
        <w:start w:val="1"/>
        <w:numFmt w:val="decimal"/>
        <w:lvlText w:val="%1.%2.%3.%4.%5.%6."/>
        <w:lvlJc w:val="left"/>
        <w:pPr>
          <w:ind w:left="2214" w:hanging="369"/>
        </w:pPr>
        <w:rPr>
          <w:rFonts w:hint="default"/>
        </w:rPr>
      </w:lvl>
    </w:lvlOverride>
    <w:lvlOverride w:ilvl="6">
      <w:lvl w:ilvl="6">
        <w:start w:val="1"/>
        <w:numFmt w:val="decimal"/>
        <w:lvlText w:val="%1.%2.%3.%4.%5.%6.%7."/>
        <w:lvlJc w:val="left"/>
        <w:pPr>
          <w:ind w:left="2583" w:hanging="369"/>
        </w:pPr>
        <w:rPr>
          <w:rFonts w:hint="default"/>
        </w:rPr>
      </w:lvl>
    </w:lvlOverride>
    <w:lvlOverride w:ilvl="7">
      <w:lvl w:ilvl="7">
        <w:start w:val="1"/>
        <w:numFmt w:val="decimal"/>
        <w:lvlText w:val="%1.%2.%3.%4.%5.%6.%7.%8."/>
        <w:lvlJc w:val="left"/>
        <w:pPr>
          <w:ind w:left="2952" w:hanging="369"/>
        </w:pPr>
        <w:rPr>
          <w:rFonts w:hint="default"/>
        </w:rPr>
      </w:lvl>
    </w:lvlOverride>
    <w:lvlOverride w:ilvl="8">
      <w:lvl w:ilvl="8">
        <w:start w:val="1"/>
        <w:numFmt w:val="decimal"/>
        <w:lvlText w:val="%1.%2.%3.%4.%5.%6.%7.%8.%9."/>
        <w:lvlJc w:val="left"/>
        <w:pPr>
          <w:ind w:left="3321" w:hanging="369"/>
        </w:pPr>
        <w:rPr>
          <w:rFonts w:hint="default"/>
        </w:rPr>
      </w:lvl>
    </w:lvlOverride>
  </w:num>
  <w:num w:numId="34">
    <w:abstractNumId w:val="38"/>
    <w:lvlOverride w:ilvl="0">
      <w:lvl w:ilvl="0">
        <w:start w:val="1"/>
        <w:numFmt w:val="decimal"/>
        <w:pStyle w:val="AHPRANumberedlistlevel1"/>
        <w:lvlText w:val="%1."/>
        <w:lvlJc w:val="left"/>
        <w:pPr>
          <w:ind w:left="369" w:hanging="369"/>
        </w:pPr>
        <w:rPr>
          <w:rFonts w:ascii="Arial" w:hAnsi="Arial" w:cs="Times New Roman" w:hint="default"/>
          <w:b w:val="0"/>
          <w:bCs/>
          <w:i w:val="0"/>
          <w:dstrike w:val="0"/>
          <w:noProof w:val="0"/>
          <w:color w:val="auto"/>
          <w:spacing w:val="0"/>
          <w:kern w:val="0"/>
          <w:position w:val="0"/>
          <w:sz w:val="20"/>
          <w:u w:val="none"/>
          <w:vertAlign w:val="baseline"/>
          <w:em w:val="none"/>
        </w:rPr>
      </w:lvl>
    </w:lvlOverride>
    <w:lvlOverride w:ilvl="1">
      <w:lvl w:ilvl="1">
        <w:start w:val="1"/>
        <w:numFmt w:val="decimal"/>
        <w:pStyle w:val="AHPRANumberedlistlevel2"/>
        <w:lvlText w:val="%1.%2"/>
        <w:lvlJc w:val="left"/>
        <w:pPr>
          <w:ind w:left="369" w:firstLine="0"/>
        </w:pPr>
        <w:rPr>
          <w:rFonts w:ascii="Arial" w:hAnsi="Arial" w:hint="default"/>
          <w:b w:val="0"/>
          <w:i w:val="0"/>
          <w:color w:val="auto"/>
          <w:sz w:val="20"/>
        </w:rPr>
      </w:lvl>
    </w:lvlOverride>
    <w:lvlOverride w:ilvl="2">
      <w:lvl w:ilvl="2">
        <w:start w:val="1"/>
        <w:numFmt w:val="decimal"/>
        <w:pStyle w:val="AHPRANumberedlistlevel3"/>
        <w:lvlText w:val="%1.%2.%3"/>
        <w:lvlJc w:val="left"/>
        <w:pPr>
          <w:ind w:left="369" w:firstLine="368"/>
        </w:pPr>
        <w:rPr>
          <w:rFonts w:ascii="Arial" w:hAnsi="Arial" w:hint="default"/>
          <w:b w:val="0"/>
          <w:i w:val="0"/>
          <w:color w:val="auto"/>
          <w:sz w:val="20"/>
        </w:rPr>
      </w:lvl>
    </w:lvlOverride>
    <w:lvlOverride w:ilvl="3">
      <w:lvl w:ilvl="3">
        <w:start w:val="1"/>
        <w:numFmt w:val="decimal"/>
        <w:lvlText w:val="%1.%2.%3.%4."/>
        <w:lvlJc w:val="left"/>
        <w:pPr>
          <w:ind w:left="1476" w:hanging="369"/>
        </w:pPr>
        <w:rPr>
          <w:rFonts w:hint="default"/>
        </w:rPr>
      </w:lvl>
    </w:lvlOverride>
    <w:lvlOverride w:ilvl="4">
      <w:lvl w:ilvl="4">
        <w:start w:val="1"/>
        <w:numFmt w:val="decimal"/>
        <w:lvlText w:val="%1.%2.%3.%4.%5."/>
        <w:lvlJc w:val="left"/>
        <w:pPr>
          <w:ind w:left="1845" w:hanging="369"/>
        </w:pPr>
        <w:rPr>
          <w:rFonts w:hint="default"/>
        </w:rPr>
      </w:lvl>
    </w:lvlOverride>
    <w:lvlOverride w:ilvl="5">
      <w:lvl w:ilvl="5">
        <w:start w:val="1"/>
        <w:numFmt w:val="decimal"/>
        <w:lvlText w:val="%1.%2.%3.%4.%5.%6."/>
        <w:lvlJc w:val="left"/>
        <w:pPr>
          <w:ind w:left="2214" w:hanging="369"/>
        </w:pPr>
        <w:rPr>
          <w:rFonts w:hint="default"/>
        </w:rPr>
      </w:lvl>
    </w:lvlOverride>
    <w:lvlOverride w:ilvl="6">
      <w:lvl w:ilvl="6">
        <w:start w:val="1"/>
        <w:numFmt w:val="decimal"/>
        <w:lvlText w:val="%1.%2.%3.%4.%5.%6.%7."/>
        <w:lvlJc w:val="left"/>
        <w:pPr>
          <w:ind w:left="2583" w:hanging="369"/>
        </w:pPr>
        <w:rPr>
          <w:rFonts w:hint="default"/>
        </w:rPr>
      </w:lvl>
    </w:lvlOverride>
    <w:lvlOverride w:ilvl="7">
      <w:lvl w:ilvl="7">
        <w:start w:val="1"/>
        <w:numFmt w:val="decimal"/>
        <w:lvlText w:val="%1.%2.%3.%4.%5.%6.%7.%8."/>
        <w:lvlJc w:val="left"/>
        <w:pPr>
          <w:ind w:left="2952" w:hanging="369"/>
        </w:pPr>
        <w:rPr>
          <w:rFonts w:hint="default"/>
        </w:rPr>
      </w:lvl>
    </w:lvlOverride>
    <w:lvlOverride w:ilvl="8">
      <w:lvl w:ilvl="8">
        <w:start w:val="1"/>
        <w:numFmt w:val="decimal"/>
        <w:lvlText w:val="%1.%2.%3.%4.%5.%6.%7.%8.%9."/>
        <w:lvlJc w:val="left"/>
        <w:pPr>
          <w:ind w:left="3321" w:hanging="369"/>
        </w:pPr>
        <w:rPr>
          <w:rFonts w:hint="default"/>
        </w:rPr>
      </w:lvl>
    </w:lvlOverride>
  </w:num>
  <w:num w:numId="35">
    <w:abstractNumId w:val="38"/>
    <w:lvlOverride w:ilvl="0">
      <w:lvl w:ilvl="0">
        <w:start w:val="1"/>
        <w:numFmt w:val="decimal"/>
        <w:pStyle w:val="AHPRANumberedlistlevel1"/>
        <w:lvlText w:val="%1."/>
        <w:lvlJc w:val="left"/>
        <w:pPr>
          <w:ind w:left="369" w:hanging="369"/>
        </w:pPr>
        <w:rPr>
          <w:rFonts w:ascii="Arial" w:hAnsi="Arial" w:cs="Times New Roman" w:hint="default"/>
          <w:b w:val="0"/>
          <w:bCs/>
          <w:i w:val="0"/>
          <w:dstrike w:val="0"/>
          <w:noProof w:val="0"/>
          <w:color w:val="auto"/>
          <w:spacing w:val="0"/>
          <w:kern w:val="0"/>
          <w:position w:val="0"/>
          <w:sz w:val="20"/>
          <w:u w:val="none"/>
          <w:vertAlign w:val="baseline"/>
          <w:em w:val="none"/>
        </w:rPr>
      </w:lvl>
    </w:lvlOverride>
    <w:lvlOverride w:ilvl="1">
      <w:lvl w:ilvl="1">
        <w:start w:val="1"/>
        <w:numFmt w:val="decimal"/>
        <w:pStyle w:val="AHPRANumberedlistlevel2"/>
        <w:lvlText w:val="%1.%2"/>
        <w:lvlJc w:val="left"/>
        <w:pPr>
          <w:ind w:left="369" w:firstLine="0"/>
        </w:pPr>
        <w:rPr>
          <w:rFonts w:ascii="Arial" w:hAnsi="Arial" w:hint="default"/>
          <w:b w:val="0"/>
          <w:i w:val="0"/>
          <w:color w:val="auto"/>
          <w:sz w:val="20"/>
        </w:rPr>
      </w:lvl>
    </w:lvlOverride>
    <w:lvlOverride w:ilvl="2">
      <w:lvl w:ilvl="2">
        <w:start w:val="1"/>
        <w:numFmt w:val="decimal"/>
        <w:pStyle w:val="AHPRANumberedlistlevel3"/>
        <w:lvlText w:val="%1.%2.%3"/>
        <w:lvlJc w:val="left"/>
        <w:pPr>
          <w:ind w:left="369" w:firstLine="368"/>
        </w:pPr>
        <w:rPr>
          <w:rFonts w:ascii="Arial" w:hAnsi="Arial" w:hint="default"/>
          <w:b w:val="0"/>
          <w:i w:val="0"/>
          <w:color w:val="auto"/>
          <w:sz w:val="20"/>
        </w:rPr>
      </w:lvl>
    </w:lvlOverride>
    <w:lvlOverride w:ilvl="3">
      <w:lvl w:ilvl="3">
        <w:start w:val="1"/>
        <w:numFmt w:val="decimal"/>
        <w:lvlText w:val="%1.%2.%3.%4."/>
        <w:lvlJc w:val="left"/>
        <w:pPr>
          <w:ind w:left="1476" w:hanging="369"/>
        </w:pPr>
        <w:rPr>
          <w:rFonts w:hint="default"/>
        </w:rPr>
      </w:lvl>
    </w:lvlOverride>
    <w:lvlOverride w:ilvl="4">
      <w:lvl w:ilvl="4">
        <w:start w:val="1"/>
        <w:numFmt w:val="decimal"/>
        <w:lvlText w:val="%1.%2.%3.%4.%5."/>
        <w:lvlJc w:val="left"/>
        <w:pPr>
          <w:ind w:left="1845" w:hanging="369"/>
        </w:pPr>
        <w:rPr>
          <w:rFonts w:hint="default"/>
        </w:rPr>
      </w:lvl>
    </w:lvlOverride>
    <w:lvlOverride w:ilvl="5">
      <w:lvl w:ilvl="5">
        <w:start w:val="1"/>
        <w:numFmt w:val="decimal"/>
        <w:lvlText w:val="%1.%2.%3.%4.%5.%6."/>
        <w:lvlJc w:val="left"/>
        <w:pPr>
          <w:ind w:left="2214" w:hanging="369"/>
        </w:pPr>
        <w:rPr>
          <w:rFonts w:hint="default"/>
        </w:rPr>
      </w:lvl>
    </w:lvlOverride>
    <w:lvlOverride w:ilvl="6">
      <w:lvl w:ilvl="6">
        <w:start w:val="1"/>
        <w:numFmt w:val="decimal"/>
        <w:lvlText w:val="%1.%2.%3.%4.%5.%6.%7."/>
        <w:lvlJc w:val="left"/>
        <w:pPr>
          <w:ind w:left="2583" w:hanging="369"/>
        </w:pPr>
        <w:rPr>
          <w:rFonts w:hint="default"/>
        </w:rPr>
      </w:lvl>
    </w:lvlOverride>
    <w:lvlOverride w:ilvl="7">
      <w:lvl w:ilvl="7">
        <w:start w:val="1"/>
        <w:numFmt w:val="decimal"/>
        <w:lvlText w:val="%1.%2.%3.%4.%5.%6.%7.%8."/>
        <w:lvlJc w:val="left"/>
        <w:pPr>
          <w:ind w:left="2952" w:hanging="369"/>
        </w:pPr>
        <w:rPr>
          <w:rFonts w:hint="default"/>
        </w:rPr>
      </w:lvl>
    </w:lvlOverride>
    <w:lvlOverride w:ilvl="8">
      <w:lvl w:ilvl="8">
        <w:start w:val="1"/>
        <w:numFmt w:val="decimal"/>
        <w:lvlText w:val="%1.%2.%3.%4.%5.%6.%7.%8.%9."/>
        <w:lvlJc w:val="left"/>
        <w:pPr>
          <w:ind w:left="3321" w:hanging="369"/>
        </w:pPr>
        <w:rPr>
          <w:rFonts w:hint="default"/>
        </w:rPr>
      </w:lvl>
    </w:lvlOverride>
  </w:num>
  <w:num w:numId="36">
    <w:abstractNumId w:val="38"/>
    <w:lvlOverride w:ilvl="0">
      <w:lvl w:ilvl="0">
        <w:start w:val="1"/>
        <w:numFmt w:val="decimal"/>
        <w:pStyle w:val="AHPRANumberedlistlevel1"/>
        <w:lvlText w:val="%1."/>
        <w:lvlJc w:val="left"/>
        <w:pPr>
          <w:ind w:left="369" w:hanging="369"/>
        </w:pPr>
        <w:rPr>
          <w:rFonts w:ascii="Arial" w:hAnsi="Arial" w:cs="Times New Roman" w:hint="default"/>
          <w:b w:val="0"/>
          <w:bCs/>
          <w:i w:val="0"/>
          <w:dstrike w:val="0"/>
          <w:noProof w:val="0"/>
          <w:color w:val="auto"/>
          <w:spacing w:val="0"/>
          <w:kern w:val="0"/>
          <w:position w:val="0"/>
          <w:sz w:val="20"/>
          <w:u w:val="none"/>
          <w:vertAlign w:val="baseline"/>
          <w:em w:val="none"/>
        </w:rPr>
      </w:lvl>
    </w:lvlOverride>
    <w:lvlOverride w:ilvl="1">
      <w:lvl w:ilvl="1">
        <w:start w:val="1"/>
        <w:numFmt w:val="decimal"/>
        <w:pStyle w:val="AHPRANumberedlistlevel2"/>
        <w:lvlText w:val="%1.%2"/>
        <w:lvlJc w:val="left"/>
        <w:pPr>
          <w:ind w:left="369" w:firstLine="0"/>
        </w:pPr>
        <w:rPr>
          <w:rFonts w:ascii="Arial" w:hAnsi="Arial" w:hint="default"/>
          <w:b w:val="0"/>
          <w:i w:val="0"/>
          <w:color w:val="auto"/>
          <w:sz w:val="20"/>
        </w:rPr>
      </w:lvl>
    </w:lvlOverride>
    <w:lvlOverride w:ilvl="2">
      <w:lvl w:ilvl="2">
        <w:start w:val="1"/>
        <w:numFmt w:val="decimal"/>
        <w:pStyle w:val="AHPRANumberedlistlevel3"/>
        <w:lvlText w:val="%1.%2.%3"/>
        <w:lvlJc w:val="left"/>
        <w:pPr>
          <w:ind w:left="369" w:firstLine="368"/>
        </w:pPr>
        <w:rPr>
          <w:rFonts w:ascii="Arial" w:hAnsi="Arial" w:hint="default"/>
          <w:b w:val="0"/>
          <w:i w:val="0"/>
          <w:color w:val="auto"/>
          <w:sz w:val="20"/>
        </w:rPr>
      </w:lvl>
    </w:lvlOverride>
    <w:lvlOverride w:ilvl="3">
      <w:lvl w:ilvl="3">
        <w:start w:val="1"/>
        <w:numFmt w:val="decimal"/>
        <w:lvlText w:val="%1.%2.%3.%4."/>
        <w:lvlJc w:val="left"/>
        <w:pPr>
          <w:ind w:left="1476" w:hanging="369"/>
        </w:pPr>
        <w:rPr>
          <w:rFonts w:hint="default"/>
        </w:rPr>
      </w:lvl>
    </w:lvlOverride>
    <w:lvlOverride w:ilvl="4">
      <w:lvl w:ilvl="4">
        <w:start w:val="1"/>
        <w:numFmt w:val="decimal"/>
        <w:lvlText w:val="%1.%2.%3.%4.%5."/>
        <w:lvlJc w:val="left"/>
        <w:pPr>
          <w:ind w:left="1845" w:hanging="369"/>
        </w:pPr>
        <w:rPr>
          <w:rFonts w:hint="default"/>
        </w:rPr>
      </w:lvl>
    </w:lvlOverride>
    <w:lvlOverride w:ilvl="5">
      <w:lvl w:ilvl="5">
        <w:start w:val="1"/>
        <w:numFmt w:val="decimal"/>
        <w:lvlText w:val="%1.%2.%3.%4.%5.%6."/>
        <w:lvlJc w:val="left"/>
        <w:pPr>
          <w:ind w:left="2214" w:hanging="369"/>
        </w:pPr>
        <w:rPr>
          <w:rFonts w:hint="default"/>
        </w:rPr>
      </w:lvl>
    </w:lvlOverride>
    <w:lvlOverride w:ilvl="6">
      <w:lvl w:ilvl="6">
        <w:start w:val="1"/>
        <w:numFmt w:val="decimal"/>
        <w:lvlText w:val="%1.%2.%3.%4.%5.%6.%7."/>
        <w:lvlJc w:val="left"/>
        <w:pPr>
          <w:ind w:left="2583" w:hanging="369"/>
        </w:pPr>
        <w:rPr>
          <w:rFonts w:hint="default"/>
        </w:rPr>
      </w:lvl>
    </w:lvlOverride>
    <w:lvlOverride w:ilvl="7">
      <w:lvl w:ilvl="7">
        <w:start w:val="1"/>
        <w:numFmt w:val="decimal"/>
        <w:lvlText w:val="%1.%2.%3.%4.%5.%6.%7.%8."/>
        <w:lvlJc w:val="left"/>
        <w:pPr>
          <w:ind w:left="2952" w:hanging="369"/>
        </w:pPr>
        <w:rPr>
          <w:rFonts w:hint="default"/>
        </w:rPr>
      </w:lvl>
    </w:lvlOverride>
    <w:lvlOverride w:ilvl="8">
      <w:lvl w:ilvl="8">
        <w:start w:val="1"/>
        <w:numFmt w:val="decimal"/>
        <w:lvlText w:val="%1.%2.%3.%4.%5.%6.%7.%8.%9."/>
        <w:lvlJc w:val="left"/>
        <w:pPr>
          <w:ind w:left="3321" w:hanging="369"/>
        </w:pPr>
        <w:rPr>
          <w:rFonts w:hint="default"/>
        </w:rPr>
      </w:lvl>
    </w:lvlOverride>
  </w:num>
  <w:num w:numId="37">
    <w:abstractNumId w:val="12"/>
  </w:num>
  <w:num w:numId="38">
    <w:abstractNumId w:val="32"/>
  </w:num>
  <w:num w:numId="39">
    <w:abstractNumId w:val="19"/>
  </w:num>
  <w:num w:numId="40">
    <w:abstractNumId w:val="17"/>
  </w:num>
  <w:num w:numId="41">
    <w:abstractNumId w:val="27"/>
  </w:num>
  <w:num w:numId="42">
    <w:abstractNumId w:val="13"/>
  </w:num>
  <w:num w:numId="43">
    <w:abstractNumId w:val="6"/>
  </w:num>
  <w:num w:numId="44">
    <w:abstractNumId w:val="0"/>
  </w:num>
  <w:num w:numId="45">
    <w:abstractNumId w:val="8"/>
  </w:num>
  <w:num w:numId="46">
    <w:abstractNumId w:val="25"/>
  </w:num>
  <w:num w:numId="47">
    <w:abstractNumId w:val="26"/>
  </w:num>
  <w:num w:numId="48">
    <w:abstractNumId w:val="7"/>
  </w:num>
  <w:num w:numId="49">
    <w:abstractNumId w:val="33"/>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trackRevisions/>
  <w:styleLockTheme/>
  <w:styleLockQFSet/>
  <w:defaultTabStop w:val="720"/>
  <w:drawingGridHorizontalSpacing w:val="120"/>
  <w:drawingGridVerticalSpacing w:val="360"/>
  <w:displayHorizontalDrawingGridEvery w:val="0"/>
  <w:displayVerticalDrawingGridEvery w:val="0"/>
  <w:characterSpacingControl w:val="doNotCompress"/>
  <w:hdrShapeDefaults>
    <o:shapedefaults v:ext="edit" spidmax="40961"/>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38B3"/>
    <w:rsid w:val="00000033"/>
    <w:rsid w:val="00002D37"/>
    <w:rsid w:val="00006922"/>
    <w:rsid w:val="000334D7"/>
    <w:rsid w:val="000357B2"/>
    <w:rsid w:val="00051872"/>
    <w:rsid w:val="00071439"/>
    <w:rsid w:val="00075728"/>
    <w:rsid w:val="00080021"/>
    <w:rsid w:val="00087D97"/>
    <w:rsid w:val="000945FB"/>
    <w:rsid w:val="000A0ACA"/>
    <w:rsid w:val="000A3F56"/>
    <w:rsid w:val="000A6BF7"/>
    <w:rsid w:val="000C6A8E"/>
    <w:rsid w:val="000D21F9"/>
    <w:rsid w:val="000D3157"/>
    <w:rsid w:val="000E7E28"/>
    <w:rsid w:val="000F5D90"/>
    <w:rsid w:val="0010139F"/>
    <w:rsid w:val="0010353A"/>
    <w:rsid w:val="001039F9"/>
    <w:rsid w:val="0012416B"/>
    <w:rsid w:val="0013162B"/>
    <w:rsid w:val="00131C64"/>
    <w:rsid w:val="00144DEF"/>
    <w:rsid w:val="001506FE"/>
    <w:rsid w:val="0016168A"/>
    <w:rsid w:val="00162CDA"/>
    <w:rsid w:val="00175C04"/>
    <w:rsid w:val="00176411"/>
    <w:rsid w:val="00194C1D"/>
    <w:rsid w:val="0019548C"/>
    <w:rsid w:val="00195E57"/>
    <w:rsid w:val="001A1D36"/>
    <w:rsid w:val="001A4259"/>
    <w:rsid w:val="001B5CF8"/>
    <w:rsid w:val="001C425C"/>
    <w:rsid w:val="001D3D8A"/>
    <w:rsid w:val="001E1E31"/>
    <w:rsid w:val="001E2849"/>
    <w:rsid w:val="001E4A94"/>
    <w:rsid w:val="001E5621"/>
    <w:rsid w:val="001F2579"/>
    <w:rsid w:val="001F5069"/>
    <w:rsid w:val="00220A3B"/>
    <w:rsid w:val="00224708"/>
    <w:rsid w:val="00241FD4"/>
    <w:rsid w:val="00247304"/>
    <w:rsid w:val="00247955"/>
    <w:rsid w:val="0025043F"/>
    <w:rsid w:val="00255098"/>
    <w:rsid w:val="0026293C"/>
    <w:rsid w:val="0027508D"/>
    <w:rsid w:val="0028013F"/>
    <w:rsid w:val="00282BE6"/>
    <w:rsid w:val="00295B44"/>
    <w:rsid w:val="0029787F"/>
    <w:rsid w:val="002A36CA"/>
    <w:rsid w:val="002A6E0C"/>
    <w:rsid w:val="002A70CB"/>
    <w:rsid w:val="002B2878"/>
    <w:rsid w:val="002B2D48"/>
    <w:rsid w:val="002C08FB"/>
    <w:rsid w:val="002C34EA"/>
    <w:rsid w:val="002C4E3C"/>
    <w:rsid w:val="002D1340"/>
    <w:rsid w:val="00303BE1"/>
    <w:rsid w:val="00305AFC"/>
    <w:rsid w:val="0031536B"/>
    <w:rsid w:val="00316E10"/>
    <w:rsid w:val="003354E4"/>
    <w:rsid w:val="0033628A"/>
    <w:rsid w:val="00344773"/>
    <w:rsid w:val="0034769A"/>
    <w:rsid w:val="003703E4"/>
    <w:rsid w:val="0037447E"/>
    <w:rsid w:val="00394529"/>
    <w:rsid w:val="003C336D"/>
    <w:rsid w:val="003D444F"/>
    <w:rsid w:val="003D6DBD"/>
    <w:rsid w:val="003E00B5"/>
    <w:rsid w:val="003E3268"/>
    <w:rsid w:val="003E5E59"/>
    <w:rsid w:val="003F2F06"/>
    <w:rsid w:val="00405C0A"/>
    <w:rsid w:val="00414F2C"/>
    <w:rsid w:val="0041772D"/>
    <w:rsid w:val="004378CE"/>
    <w:rsid w:val="00450B34"/>
    <w:rsid w:val="004523E3"/>
    <w:rsid w:val="004606A7"/>
    <w:rsid w:val="004638A5"/>
    <w:rsid w:val="004657A0"/>
    <w:rsid w:val="0047052B"/>
    <w:rsid w:val="004742D8"/>
    <w:rsid w:val="00491884"/>
    <w:rsid w:val="004A46B2"/>
    <w:rsid w:val="004A5E5D"/>
    <w:rsid w:val="004B747B"/>
    <w:rsid w:val="004D0D15"/>
    <w:rsid w:val="004D7537"/>
    <w:rsid w:val="004E2F38"/>
    <w:rsid w:val="004E32BE"/>
    <w:rsid w:val="004E3F5E"/>
    <w:rsid w:val="004F5C05"/>
    <w:rsid w:val="00505D27"/>
    <w:rsid w:val="00505F59"/>
    <w:rsid w:val="00521B6F"/>
    <w:rsid w:val="0053749F"/>
    <w:rsid w:val="005419AF"/>
    <w:rsid w:val="005426DC"/>
    <w:rsid w:val="00553A4C"/>
    <w:rsid w:val="00554335"/>
    <w:rsid w:val="005565CE"/>
    <w:rsid w:val="005676A7"/>
    <w:rsid w:val="005708AE"/>
    <w:rsid w:val="005744D7"/>
    <w:rsid w:val="00585DD8"/>
    <w:rsid w:val="005944CA"/>
    <w:rsid w:val="005A0FA9"/>
    <w:rsid w:val="005B2FA7"/>
    <w:rsid w:val="005C5932"/>
    <w:rsid w:val="005C6817"/>
    <w:rsid w:val="005E4239"/>
    <w:rsid w:val="005F3C57"/>
    <w:rsid w:val="005F58FD"/>
    <w:rsid w:val="006045C1"/>
    <w:rsid w:val="006134A6"/>
    <w:rsid w:val="00616043"/>
    <w:rsid w:val="006270A6"/>
    <w:rsid w:val="00627FD3"/>
    <w:rsid w:val="00640B2C"/>
    <w:rsid w:val="006467BF"/>
    <w:rsid w:val="00667CAD"/>
    <w:rsid w:val="0067194E"/>
    <w:rsid w:val="00672031"/>
    <w:rsid w:val="00681D5E"/>
    <w:rsid w:val="00697017"/>
    <w:rsid w:val="006976CB"/>
    <w:rsid w:val="006A0A45"/>
    <w:rsid w:val="006B64F4"/>
    <w:rsid w:val="006B75F5"/>
    <w:rsid w:val="006C0257"/>
    <w:rsid w:val="006C0E29"/>
    <w:rsid w:val="006C641C"/>
    <w:rsid w:val="006D30FE"/>
    <w:rsid w:val="006D3337"/>
    <w:rsid w:val="006D3757"/>
    <w:rsid w:val="006E1773"/>
    <w:rsid w:val="006E5E9C"/>
    <w:rsid w:val="006F0E09"/>
    <w:rsid w:val="006F7348"/>
    <w:rsid w:val="006F796D"/>
    <w:rsid w:val="0070155F"/>
    <w:rsid w:val="00704FB3"/>
    <w:rsid w:val="00710A6C"/>
    <w:rsid w:val="00714A9C"/>
    <w:rsid w:val="007372A4"/>
    <w:rsid w:val="0074179F"/>
    <w:rsid w:val="00741B04"/>
    <w:rsid w:val="007479C7"/>
    <w:rsid w:val="0076115C"/>
    <w:rsid w:val="00763445"/>
    <w:rsid w:val="007664F3"/>
    <w:rsid w:val="0079197C"/>
    <w:rsid w:val="007A35B9"/>
    <w:rsid w:val="007B167C"/>
    <w:rsid w:val="007B77D6"/>
    <w:rsid w:val="007C0B6E"/>
    <w:rsid w:val="007C1FC7"/>
    <w:rsid w:val="007C4B35"/>
    <w:rsid w:val="007C757F"/>
    <w:rsid w:val="007D16FA"/>
    <w:rsid w:val="007D1EA2"/>
    <w:rsid w:val="007D26C1"/>
    <w:rsid w:val="007D4836"/>
    <w:rsid w:val="007D6084"/>
    <w:rsid w:val="007E2C84"/>
    <w:rsid w:val="007E3545"/>
    <w:rsid w:val="007F0095"/>
    <w:rsid w:val="007F7885"/>
    <w:rsid w:val="00815614"/>
    <w:rsid w:val="008338F7"/>
    <w:rsid w:val="00836397"/>
    <w:rsid w:val="00845054"/>
    <w:rsid w:val="0085159E"/>
    <w:rsid w:val="00852D1C"/>
    <w:rsid w:val="00856147"/>
    <w:rsid w:val="00860F40"/>
    <w:rsid w:val="008615C9"/>
    <w:rsid w:val="00864020"/>
    <w:rsid w:val="008647E8"/>
    <w:rsid w:val="008938B3"/>
    <w:rsid w:val="00894956"/>
    <w:rsid w:val="008979D5"/>
    <w:rsid w:val="008A444A"/>
    <w:rsid w:val="008A4C3B"/>
    <w:rsid w:val="008A71BF"/>
    <w:rsid w:val="008B2AD7"/>
    <w:rsid w:val="008C7971"/>
    <w:rsid w:val="008D6B7E"/>
    <w:rsid w:val="008D7845"/>
    <w:rsid w:val="008E3EF7"/>
    <w:rsid w:val="008E4E54"/>
    <w:rsid w:val="008E6AD5"/>
    <w:rsid w:val="008E74F6"/>
    <w:rsid w:val="008F268D"/>
    <w:rsid w:val="008F3C11"/>
    <w:rsid w:val="009009AC"/>
    <w:rsid w:val="00906DD7"/>
    <w:rsid w:val="00915D4E"/>
    <w:rsid w:val="009219A5"/>
    <w:rsid w:val="0092281D"/>
    <w:rsid w:val="00923B23"/>
    <w:rsid w:val="00937ED0"/>
    <w:rsid w:val="00952797"/>
    <w:rsid w:val="00963DFB"/>
    <w:rsid w:val="00967A35"/>
    <w:rsid w:val="00971ECC"/>
    <w:rsid w:val="009777D3"/>
    <w:rsid w:val="009778C0"/>
    <w:rsid w:val="009836E7"/>
    <w:rsid w:val="009859E6"/>
    <w:rsid w:val="009973BC"/>
    <w:rsid w:val="009A0A5D"/>
    <w:rsid w:val="009B41D2"/>
    <w:rsid w:val="009B48F3"/>
    <w:rsid w:val="009C2627"/>
    <w:rsid w:val="009C6933"/>
    <w:rsid w:val="009E0F3D"/>
    <w:rsid w:val="00A038DB"/>
    <w:rsid w:val="00A04C7A"/>
    <w:rsid w:val="00A058E5"/>
    <w:rsid w:val="00A10C1A"/>
    <w:rsid w:val="00A140A0"/>
    <w:rsid w:val="00A15FF1"/>
    <w:rsid w:val="00A179BC"/>
    <w:rsid w:val="00A2072E"/>
    <w:rsid w:val="00A237BB"/>
    <w:rsid w:val="00A32DFB"/>
    <w:rsid w:val="00A358A9"/>
    <w:rsid w:val="00A509AB"/>
    <w:rsid w:val="00A53679"/>
    <w:rsid w:val="00A5695E"/>
    <w:rsid w:val="00A66B76"/>
    <w:rsid w:val="00A71B51"/>
    <w:rsid w:val="00A82078"/>
    <w:rsid w:val="00A838C8"/>
    <w:rsid w:val="00A91C42"/>
    <w:rsid w:val="00A9516B"/>
    <w:rsid w:val="00A9780A"/>
    <w:rsid w:val="00AA00AF"/>
    <w:rsid w:val="00AA2FC9"/>
    <w:rsid w:val="00AB283D"/>
    <w:rsid w:val="00AC0B84"/>
    <w:rsid w:val="00AC4A42"/>
    <w:rsid w:val="00AD312E"/>
    <w:rsid w:val="00AE3EAF"/>
    <w:rsid w:val="00AF2D6F"/>
    <w:rsid w:val="00AF654A"/>
    <w:rsid w:val="00B024B0"/>
    <w:rsid w:val="00B130D5"/>
    <w:rsid w:val="00B26836"/>
    <w:rsid w:val="00B318A2"/>
    <w:rsid w:val="00B34513"/>
    <w:rsid w:val="00B34EDA"/>
    <w:rsid w:val="00B367B7"/>
    <w:rsid w:val="00B51748"/>
    <w:rsid w:val="00B53883"/>
    <w:rsid w:val="00B57198"/>
    <w:rsid w:val="00B74033"/>
    <w:rsid w:val="00B7619A"/>
    <w:rsid w:val="00B812C1"/>
    <w:rsid w:val="00B84BDE"/>
    <w:rsid w:val="00B85023"/>
    <w:rsid w:val="00B862AA"/>
    <w:rsid w:val="00B929B1"/>
    <w:rsid w:val="00B9616E"/>
    <w:rsid w:val="00BA2456"/>
    <w:rsid w:val="00BA469B"/>
    <w:rsid w:val="00BB4A5B"/>
    <w:rsid w:val="00BC6120"/>
    <w:rsid w:val="00BF2534"/>
    <w:rsid w:val="00BF48EF"/>
    <w:rsid w:val="00BF79DC"/>
    <w:rsid w:val="00C12339"/>
    <w:rsid w:val="00C21C53"/>
    <w:rsid w:val="00C25CE4"/>
    <w:rsid w:val="00C35DE1"/>
    <w:rsid w:val="00C3795C"/>
    <w:rsid w:val="00C44A3B"/>
    <w:rsid w:val="00C524AA"/>
    <w:rsid w:val="00C54689"/>
    <w:rsid w:val="00C740E9"/>
    <w:rsid w:val="00C81B3A"/>
    <w:rsid w:val="00C87343"/>
    <w:rsid w:val="00C874F6"/>
    <w:rsid w:val="00CA4EE0"/>
    <w:rsid w:val="00CB15F8"/>
    <w:rsid w:val="00CB2065"/>
    <w:rsid w:val="00CB6C08"/>
    <w:rsid w:val="00CD0DCA"/>
    <w:rsid w:val="00CF4123"/>
    <w:rsid w:val="00D12F61"/>
    <w:rsid w:val="00D201C6"/>
    <w:rsid w:val="00D37683"/>
    <w:rsid w:val="00D62F35"/>
    <w:rsid w:val="00D638E0"/>
    <w:rsid w:val="00D716BA"/>
    <w:rsid w:val="00D73203"/>
    <w:rsid w:val="00D8404D"/>
    <w:rsid w:val="00DA3C59"/>
    <w:rsid w:val="00DA643B"/>
    <w:rsid w:val="00DA78D9"/>
    <w:rsid w:val="00DB238B"/>
    <w:rsid w:val="00DB74B4"/>
    <w:rsid w:val="00DC2952"/>
    <w:rsid w:val="00DC582D"/>
    <w:rsid w:val="00DC638A"/>
    <w:rsid w:val="00DE06AB"/>
    <w:rsid w:val="00DE73CF"/>
    <w:rsid w:val="00DF1AB7"/>
    <w:rsid w:val="00DF3DAF"/>
    <w:rsid w:val="00E07C02"/>
    <w:rsid w:val="00E108C7"/>
    <w:rsid w:val="00E12B06"/>
    <w:rsid w:val="00E15BF6"/>
    <w:rsid w:val="00E630C7"/>
    <w:rsid w:val="00E71CB9"/>
    <w:rsid w:val="00E73698"/>
    <w:rsid w:val="00E76122"/>
    <w:rsid w:val="00E77E23"/>
    <w:rsid w:val="00E8251C"/>
    <w:rsid w:val="00E844A0"/>
    <w:rsid w:val="00EA5B5B"/>
    <w:rsid w:val="00EE35F2"/>
    <w:rsid w:val="00EF2CE0"/>
    <w:rsid w:val="00EF2D9A"/>
    <w:rsid w:val="00EF7536"/>
    <w:rsid w:val="00F045C9"/>
    <w:rsid w:val="00F13ED2"/>
    <w:rsid w:val="00F15CD2"/>
    <w:rsid w:val="00F27ACB"/>
    <w:rsid w:val="00F30F6B"/>
    <w:rsid w:val="00F355E8"/>
    <w:rsid w:val="00F3616F"/>
    <w:rsid w:val="00F367A0"/>
    <w:rsid w:val="00F44174"/>
    <w:rsid w:val="00F525FE"/>
    <w:rsid w:val="00F56C81"/>
    <w:rsid w:val="00F6618F"/>
    <w:rsid w:val="00F70DD5"/>
    <w:rsid w:val="00F73165"/>
    <w:rsid w:val="00F74AE6"/>
    <w:rsid w:val="00F800E1"/>
    <w:rsid w:val="00F84FAA"/>
    <w:rsid w:val="00F8661A"/>
    <w:rsid w:val="00F90BCE"/>
    <w:rsid w:val="00FC2881"/>
    <w:rsid w:val="00FC6563"/>
    <w:rsid w:val="00FD0B8F"/>
    <w:rsid w:val="00FD104D"/>
    <w:rsid w:val="00FD7DC1"/>
    <w:rsid w:val="00FF2A43"/>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61"/>
    <o:shapelayout v:ext="edit">
      <o:idmap v:ext="edit" data="1"/>
    </o:shapelayout>
  </w:shapeDefaults>
  <w:decimalSymbol w:val="."/>
  <w:listSeparator w:val=","/>
  <w14:docId w14:val="5418971E"/>
  <w15:docId w15:val="{D309B236-DD1B-4D05-ADA6-27EF5738B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mbria" w:hAnsi="Arial" w:cs="Times New Roman"/>
        <w:lang w:val="en-US" w:eastAsia="en-US" w:bidi="ar-SA"/>
      </w:rPr>
    </w:rPrDefault>
    <w:pPrDefault/>
  </w:docDefaults>
  <w:latentStyles w:defLockedState="0" w:defUIPriority="0" w:defSemiHidden="0" w:defUnhideWhenUsed="0" w:defQFormat="0" w:count="375">
    <w:lsdException w:name="heading 2" w:semiHidden="1" w:unhideWhenUsed="1" w:qFormat="1"/>
    <w:lsdException w:name="heading 3" w:semiHidden="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1" w:unhideWhenUsed="1"/>
    <w:lsdException w:name="index 2" w:semiHidden="1" w:uiPriority="1" w:unhideWhenUsed="1"/>
    <w:lsdException w:name="index 3" w:semiHidden="1" w:uiPriority="1" w:unhideWhenUsed="1"/>
    <w:lsdException w:name="index 4" w:semiHidden="1" w:uiPriority="1" w:unhideWhenUsed="1"/>
    <w:lsdException w:name="index 5" w:semiHidden="1" w:uiPriority="1" w:unhideWhenUsed="1"/>
    <w:lsdException w:name="index 6" w:semiHidden="1" w:uiPriority="1" w:unhideWhenUsed="1"/>
    <w:lsdException w:name="index 7" w:semiHidden="1" w:uiPriority="1" w:unhideWhenUsed="1"/>
    <w:lsdException w:name="index 8" w:semiHidden="1" w:uiPriority="1" w:unhideWhenUsed="1"/>
    <w:lsdException w:name="index 9" w:semiHidden="1" w:uiPriority="1" w:unhideWhenUsed="1"/>
    <w:lsdException w:name="toc 1" w:semiHidden="1" w:uiPriority="39" w:unhideWhenUsed="1"/>
    <w:lsdException w:name="toc 2" w:semiHidden="1" w:uiPriority="39" w:unhideWhenUsed="1"/>
    <w:lsdException w:name="toc 3" w:semiHidden="1" w:uiPriority="39" w:unhideWhenUsed="1"/>
    <w:lsdException w:name="toc 4" w:semiHidden="1" w:uiPriority="1" w:unhideWhenUsed="1"/>
    <w:lsdException w:name="toc 5" w:semiHidden="1" w:uiPriority="1" w:unhideWhenUsed="1"/>
    <w:lsdException w:name="toc 6" w:semiHidden="1" w:uiPriority="1" w:unhideWhenUsed="1"/>
    <w:lsdException w:name="toc 7" w:semiHidden="1" w:uiPriority="1" w:unhideWhenUsed="1"/>
    <w:lsdException w:name="toc 8" w:semiHidden="1" w:uiPriority="1" w:unhideWhenUsed="1"/>
    <w:lsdException w:name="toc 9" w:semiHidden="1" w:uiPriority="1" w:unhideWhenUsed="1"/>
    <w:lsdException w:name="Normal Indent" w:semiHidden="1" w:uiPriority="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iPriority="1" w:unhideWhenUsed="1"/>
    <w:lsdException w:name="caption" w:semiHidden="1" w:uiPriority="1" w:unhideWhenUsed="1" w:qFormat="1"/>
    <w:lsdException w:name="table of figures" w:semiHidden="1" w:uiPriority="1" w:unhideWhenUsed="1"/>
    <w:lsdException w:name="envelope address" w:semiHidden="1" w:uiPriority="1" w:unhideWhenUsed="1"/>
    <w:lsdException w:name="envelope return" w:semiHidden="1" w:uiPriority="1" w:unhideWhenUsed="1"/>
    <w:lsdException w:name="footnote reference" w:semiHidden="1" w:uiPriority="99" w:unhideWhenUsed="1"/>
    <w:lsdException w:name="annotation reference" w:semiHidden="1" w:uiPriority="1" w:unhideWhenUsed="1"/>
    <w:lsdException w:name="line number" w:semiHidden="1" w:uiPriority="1" w:unhideWhenUsed="1"/>
    <w:lsdException w:name="page number" w:semiHidden="1" w:uiPriority="1" w:unhideWhenUsed="1"/>
    <w:lsdException w:name="endnote reference" w:semiHidden="1" w:uiPriority="1" w:unhideWhenUsed="1"/>
    <w:lsdException w:name="endnote text" w:semiHidden="1" w:uiPriority="1" w:unhideWhenUsed="1"/>
    <w:lsdException w:name="table of authorities" w:semiHidden="1" w:uiPriority="1" w:unhideWhenUsed="1"/>
    <w:lsdException w:name="macro" w:semiHidden="1" w:uiPriority="1" w:unhideWhenUsed="1"/>
    <w:lsdException w:name="toa heading" w:semiHidden="1" w:uiPriority="1" w:unhideWhenUsed="1"/>
    <w:lsdException w:name="List" w:semiHidden="1" w:uiPriority="1" w:unhideWhenUsed="1"/>
    <w:lsdException w:name="List Bullet" w:semiHidden="1" w:uiPriority="1" w:unhideWhenUsed="1"/>
    <w:lsdException w:name="List Number" w:semiHidden="1" w:uiPriority="1" w:unhideWhenUsed="1"/>
    <w:lsdException w:name="List 2" w:semiHidden="1" w:uiPriority="1" w:unhideWhenUsed="1"/>
    <w:lsdException w:name="List 3" w:semiHidden="1" w:uiPriority="1" w:unhideWhenUsed="1"/>
    <w:lsdException w:name="List 4" w:semiHidden="1" w:uiPriority="1" w:unhideWhenUsed="1"/>
    <w:lsdException w:name="List 5" w:semiHidden="1" w:uiPriority="1" w:unhideWhenUsed="1"/>
    <w:lsdException w:name="List Bullet 2" w:semiHidden="1" w:uiPriority="1" w:unhideWhenUsed="1"/>
    <w:lsdException w:name="List Bullet 3" w:semiHidden="1" w:uiPriority="1" w:unhideWhenUsed="1"/>
    <w:lsdException w:name="List Bullet 4" w:semiHidden="1" w:uiPriority="1" w:unhideWhenUsed="1"/>
    <w:lsdException w:name="List Bullet 5" w:semiHidden="1" w:uiPriority="1" w:unhideWhenUsed="1"/>
    <w:lsdException w:name="List Number 2" w:semiHidden="1" w:uiPriority="1" w:unhideWhenUsed="1"/>
    <w:lsdException w:name="List Number 3" w:semiHidden="1" w:uiPriority="1" w:unhideWhenUsed="1"/>
    <w:lsdException w:name="List Number 4" w:semiHidden="1" w:uiPriority="1" w:unhideWhenUsed="1"/>
    <w:lsdException w:name="List Number 5" w:semiHidden="1" w:uiPriority="1" w:unhideWhenUsed="1"/>
    <w:lsdException w:name="Title" w:uiPriority="1"/>
    <w:lsdException w:name="Closing" w:semiHidden="1" w:uiPriority="99" w:unhideWhenUsed="1"/>
    <w:lsdException w:name="Signature" w:semiHidden="1" w:uiPriority="1" w:unhideWhenUsed="1"/>
    <w:lsdException w:name="Default Paragraph Font" w:semiHidden="1" w:unhideWhenUsed="1"/>
    <w:lsdException w:name="Body Text" w:semiHidden="1" w:unhideWhenUsed="1" w:qFormat="1"/>
    <w:lsdException w:name="Body Text Indent" w:semiHidden="1" w:uiPriority="99" w:unhideWhenUsed="1"/>
    <w:lsdException w:name="List Continue" w:semiHidden="1" w:uiPriority="1" w:unhideWhenUsed="1"/>
    <w:lsdException w:name="List Continue 2" w:semiHidden="1" w:uiPriority="1" w:unhideWhenUsed="1"/>
    <w:lsdException w:name="List Continue 3" w:semiHidden="1" w:uiPriority="1" w:unhideWhenUsed="1"/>
    <w:lsdException w:name="List Continue 4" w:semiHidden="1" w:uiPriority="1" w:unhideWhenUsed="1"/>
    <w:lsdException w:name="List Continue 5" w:semiHidden="1" w:uiPriority="1" w:unhideWhenUsed="1"/>
    <w:lsdException w:name="Message Header" w:semiHidden="1" w:uiPriority="1" w:unhideWhenUsed="1"/>
    <w:lsdException w:name="Subtitle" w:semiHidden="1" w:uiPriority="1" w:unhideWhenUsed="1"/>
    <w:lsdException w:name="Salutation" w:semiHidden="1" w:uiPriority="1" w:unhideWhenUsed="1"/>
    <w:lsdException w:name="Date" w:semiHidden="1" w:uiPriority="1" w:unhideWhenUsed="1"/>
    <w:lsdException w:name="Body Text First Indent" w:semiHidden="1" w:uiPriority="99" w:unhideWhenUsed="1"/>
    <w:lsdException w:name="Body Text First Indent 2" w:semiHidden="1" w:uiPriority="99" w:unhideWhenUsed="1"/>
    <w:lsdException w:name="Note Heading" w:semiHidden="1" w:uiPriority="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iPriority="1" w:unhideWhenUsed="1"/>
    <w:lsdException w:name="Strong" w:uiPriority="1"/>
    <w:lsdException w:name="Emphasis" w:uiPriority="1"/>
    <w:lsdException w:name="Document Map" w:semiHidden="1" w:uiPriority="1" w:unhideWhenUsed="1"/>
    <w:lsdException w:name="Plain Text" w:semiHidden="1" w:uiPriority="1" w:unhideWhenUsed="1"/>
    <w:lsdException w:name="E-mail Signature" w:semiHidden="1" w:uiPriority="1" w:unhideWhenUsed="1"/>
    <w:lsdException w:name="HTML Top of Form" w:semiHidden="1" w:unhideWhenUsed="1"/>
    <w:lsdException w:name="HTML Bottom of Form" w:semiHidden="1" w:unhideWhenUsed="1"/>
    <w:lsdException w:name="Normal (Web)" w:semiHidden="1" w:uiPriority="1" w:unhideWhenUsed="1"/>
    <w:lsdException w:name="HTML Acronym" w:semiHidden="1" w:uiPriority="1" w:unhideWhenUsed="1"/>
    <w:lsdException w:name="HTML Address" w:semiHidden="1" w:uiPriority="1" w:unhideWhenUsed="1"/>
    <w:lsdException w:name="HTML Cite" w:semiHidden="1" w:uiPriority="1" w:unhideWhenUsed="1"/>
    <w:lsdException w:name="HTML Code" w:semiHidden="1" w:uiPriority="1" w:unhideWhenUsed="1"/>
    <w:lsdException w:name="HTML Definition" w:semiHidden="1" w:uiPriority="1" w:unhideWhenUsed="1"/>
    <w:lsdException w:name="HTML Keyboard" w:semiHidden="1" w:uiPriority="1" w:unhideWhenUsed="1"/>
    <w:lsdException w:name="HTML Preformatted" w:semiHidden="1" w:uiPriority="1" w:unhideWhenUsed="1"/>
    <w:lsdException w:name="HTML Sample" w:semiHidden="1" w:uiPriority="1" w:unhideWhenUsed="1"/>
    <w:lsdException w:name="HTML Typewriter" w:semiHidden="1" w:uiPriority="1" w:unhideWhenUsed="1"/>
    <w:lsdException w:name="HTML Variable" w:semiHidden="1" w:uiPriority="1" w:unhideWhenUsed="1"/>
    <w:lsdException w:name="annotation subject" w:semiHidden="1" w:uiPriority="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1" w:unhideWhenUsed="1"/>
    <w:lsdException w:name="No Spacing" w:semiHidden="1" w:uiPriority="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Revision" w:semiHidden="1"/>
    <w:lsdException w:name="List Paragraph" w:uiPriority="34" w:qFormat="1"/>
    <w:lsdException w:name="Quote" w:uiPriority="1"/>
    <w:lsdException w:name="Intense Quote" w:uiPriority="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Subtle Emphasis" w:uiPriority="1"/>
    <w:lsdException w:name="Intense Emphasis" w:uiPriority="21" w:qFormat="1"/>
    <w:lsdException w:name="Subtle Reference" w:uiPriority="1"/>
    <w:lsdException w:name="Intense Reference" w:uiPriority="1"/>
    <w:lsdException w:name="Book Title" w:uiPriority="99"/>
    <w:lsdException w:name="Bibliography" w:semiHidden="1" w:uiPriority="99"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uiPriority w:val="1"/>
    <w:unhideWhenUsed/>
    <w:rsid w:val="001E4A94"/>
    <w:pPr>
      <w:spacing w:after="200"/>
    </w:pPr>
    <w:rPr>
      <w:sz w:val="24"/>
      <w:szCs w:val="24"/>
      <w:lang w:val="en-AU"/>
    </w:rPr>
  </w:style>
  <w:style w:type="paragraph" w:styleId="Heading1">
    <w:name w:val="heading 1"/>
    <w:basedOn w:val="Normal"/>
    <w:next w:val="Normal"/>
    <w:link w:val="Heading1Char"/>
    <w:uiPriority w:val="1"/>
    <w:semiHidden/>
    <w:unhideWhenUsed/>
    <w:rsid w:val="00554335"/>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nhideWhenUsed/>
    <w:qFormat/>
    <w:rsid w:val="00E73698"/>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nhideWhenUsed/>
    <w:qFormat/>
    <w:rsid w:val="00E73698"/>
    <w:pPr>
      <w:keepNext/>
      <w:spacing w:before="240" w:after="60"/>
      <w:outlineLvl w:val="2"/>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semiHidden/>
    <w:rsid w:val="001E4A94"/>
    <w:rPr>
      <w:rFonts w:asciiTheme="majorHAnsi" w:eastAsiaTheme="majorEastAsia" w:hAnsiTheme="majorHAnsi" w:cstheme="majorBidi"/>
      <w:b/>
      <w:bCs/>
      <w:kern w:val="32"/>
      <w:sz w:val="32"/>
      <w:szCs w:val="32"/>
    </w:rPr>
  </w:style>
  <w:style w:type="paragraph" w:customStyle="1" w:styleId="AHPRADocumenttitle">
    <w:name w:val="AHPRA Document title"/>
    <w:basedOn w:val="Normal"/>
    <w:rsid w:val="0079197C"/>
    <w:pPr>
      <w:spacing w:before="200"/>
      <w:outlineLvl w:val="0"/>
    </w:pPr>
    <w:rPr>
      <w:rFonts w:cs="Arial"/>
      <w:color w:val="00BCE4"/>
      <w:sz w:val="32"/>
      <w:szCs w:val="52"/>
    </w:rPr>
  </w:style>
  <w:style w:type="paragraph" w:customStyle="1" w:styleId="AHPRAComplextableheadings">
    <w:name w:val="AHPRA Complex table headings"/>
    <w:basedOn w:val="AHPRAtableheading"/>
    <w:uiPriority w:val="1"/>
    <w:rsid w:val="0037447E"/>
    <w:rPr>
      <w:color w:val="FFFFFF" w:themeColor="background1"/>
    </w:rPr>
  </w:style>
  <w:style w:type="paragraph" w:customStyle="1" w:styleId="AHPRAComplextablerowheaders">
    <w:name w:val="AHPRA Complex table row headers"/>
    <w:basedOn w:val="AHPRAtabletext"/>
    <w:uiPriority w:val="1"/>
    <w:rsid w:val="0037447E"/>
    <w:pPr>
      <w:spacing w:before="120" w:after="120"/>
    </w:pPr>
    <w:rPr>
      <w:color w:val="FFFFFF" w:themeColor="background1"/>
    </w:rPr>
  </w:style>
  <w:style w:type="paragraph" w:customStyle="1" w:styleId="AHPRAbody">
    <w:name w:val="AHPRA body"/>
    <w:basedOn w:val="Normal"/>
    <w:link w:val="AHPRAbodyChar"/>
    <w:qFormat/>
    <w:rsid w:val="00E73698"/>
    <w:rPr>
      <w:rFonts w:cs="Arial"/>
      <w:sz w:val="20"/>
    </w:rPr>
  </w:style>
  <w:style w:type="paragraph" w:customStyle="1" w:styleId="AHPRAbodybold">
    <w:name w:val="AHPRA body bold"/>
    <w:basedOn w:val="AHPRAbody"/>
    <w:link w:val="AHPRAbodyboldChar"/>
    <w:qFormat/>
    <w:rsid w:val="00D8404D"/>
    <w:rPr>
      <w:b/>
    </w:rPr>
  </w:style>
  <w:style w:type="paragraph" w:customStyle="1" w:styleId="AHPRADocumentsubheading">
    <w:name w:val="AHPRA Document subheading"/>
    <w:basedOn w:val="Normal"/>
    <w:next w:val="Normal"/>
    <w:qFormat/>
    <w:rsid w:val="0079197C"/>
    <w:pPr>
      <w:outlineLvl w:val="0"/>
    </w:pPr>
    <w:rPr>
      <w:rFonts w:cs="Arial"/>
      <w:color w:val="5F6062"/>
      <w:sz w:val="28"/>
      <w:szCs w:val="52"/>
    </w:rPr>
  </w:style>
  <w:style w:type="paragraph" w:customStyle="1" w:styleId="AHPRASubheading">
    <w:name w:val="AHPRA Subheading"/>
    <w:basedOn w:val="Normal"/>
    <w:qFormat/>
    <w:rsid w:val="00A10C1A"/>
    <w:pPr>
      <w:spacing w:before="200"/>
    </w:pPr>
    <w:rPr>
      <w:b/>
      <w:color w:val="007DC3"/>
      <w:sz w:val="20"/>
    </w:rPr>
  </w:style>
  <w:style w:type="paragraph" w:customStyle="1" w:styleId="AHPRASubheadinglevel2">
    <w:name w:val="AHPRA Subheading level 2"/>
    <w:basedOn w:val="AHPRASubheading"/>
    <w:next w:val="Normal"/>
    <w:qFormat/>
    <w:rsid w:val="00A10C1A"/>
    <w:rPr>
      <w:color w:val="auto"/>
    </w:rPr>
  </w:style>
  <w:style w:type="paragraph" w:customStyle="1" w:styleId="AHPRASubheadinglevel3">
    <w:name w:val="AHPRA Subheading level 3"/>
    <w:basedOn w:val="AHPRASubheading"/>
    <w:next w:val="Normal"/>
    <w:qFormat/>
    <w:rsid w:val="00A10C1A"/>
    <w:rPr>
      <w:b w:val="0"/>
    </w:rPr>
  </w:style>
  <w:style w:type="paragraph" w:customStyle="1" w:styleId="AHPRABulletlevel1">
    <w:name w:val="AHPRA Bullet level 1"/>
    <w:basedOn w:val="Normal"/>
    <w:qFormat/>
    <w:rsid w:val="0079197C"/>
    <w:pPr>
      <w:numPr>
        <w:numId w:val="2"/>
      </w:numPr>
      <w:spacing w:after="0"/>
    </w:pPr>
    <w:rPr>
      <w:sz w:val="20"/>
    </w:rPr>
  </w:style>
  <w:style w:type="paragraph" w:customStyle="1" w:styleId="AHPRABulletlevel2">
    <w:name w:val="AHPRA Bullet level 2"/>
    <w:basedOn w:val="AHPRABulletlevel1"/>
    <w:rsid w:val="0079197C"/>
    <w:pPr>
      <w:numPr>
        <w:numId w:val="5"/>
      </w:numPr>
    </w:pPr>
  </w:style>
  <w:style w:type="paragraph" w:customStyle="1" w:styleId="AHPRABulletlevel3">
    <w:name w:val="AHPRA Bullet level 3"/>
    <w:basedOn w:val="AHPRABulletlevel2"/>
    <w:rsid w:val="0079197C"/>
    <w:pPr>
      <w:numPr>
        <w:numId w:val="1"/>
      </w:numPr>
    </w:pPr>
  </w:style>
  <w:style w:type="paragraph" w:customStyle="1" w:styleId="AHPRANumberedlistlevel2">
    <w:name w:val="AHPRA Numbered list level 2"/>
    <w:basedOn w:val="AHPRANumberedlistlevel1"/>
    <w:rsid w:val="00A10C1A"/>
    <w:pPr>
      <w:numPr>
        <w:ilvl w:val="1"/>
      </w:numPr>
    </w:pPr>
  </w:style>
  <w:style w:type="table" w:styleId="TableGrid">
    <w:name w:val="Table Grid"/>
    <w:basedOn w:val="TableNormal"/>
    <w:rsid w:val="00DC29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HPRANumberedsubheadinglevel1">
    <w:name w:val="AHPRA Numbered subheading level 1"/>
    <w:basedOn w:val="AHPRASubheading"/>
    <w:next w:val="AHPRAbody"/>
    <w:rsid w:val="0079197C"/>
    <w:pPr>
      <w:numPr>
        <w:numId w:val="6"/>
      </w:numPr>
    </w:pPr>
  </w:style>
  <w:style w:type="paragraph" w:customStyle="1" w:styleId="AHPRANumberedlistlevel2withspace">
    <w:name w:val="AHPRA Numbered list level 2 with space"/>
    <w:basedOn w:val="AHPRANumberedlistlevel2"/>
    <w:next w:val="AHPRAbody"/>
    <w:rsid w:val="00A10C1A"/>
    <w:pPr>
      <w:spacing w:after="240"/>
    </w:pPr>
  </w:style>
  <w:style w:type="paragraph" w:customStyle="1" w:styleId="AHPRAtableheading">
    <w:name w:val="AHPRA table heading"/>
    <w:basedOn w:val="Normal"/>
    <w:rsid w:val="0053749F"/>
    <w:pPr>
      <w:spacing w:before="120" w:after="120"/>
      <w:jc w:val="center"/>
    </w:pPr>
    <w:rPr>
      <w:b/>
      <w:sz w:val="20"/>
    </w:rPr>
  </w:style>
  <w:style w:type="paragraph" w:customStyle="1" w:styleId="AHPRABulletlevel1last">
    <w:name w:val="AHPRA Bullet level 1 last"/>
    <w:basedOn w:val="AHPRABulletlevel1"/>
    <w:next w:val="Normal"/>
    <w:rsid w:val="0079197C"/>
    <w:pPr>
      <w:spacing w:after="200"/>
    </w:pPr>
  </w:style>
  <w:style w:type="paragraph" w:customStyle="1" w:styleId="AHPRANumberedlistlevel1withspace">
    <w:name w:val="AHPRA Numbered list level 1 with space"/>
    <w:basedOn w:val="AHPRANumberedlistlevel1"/>
    <w:next w:val="AHPRAbody"/>
    <w:rsid w:val="00A10C1A"/>
    <w:pPr>
      <w:spacing w:after="200"/>
    </w:pPr>
  </w:style>
  <w:style w:type="character" w:customStyle="1" w:styleId="Heading3Char">
    <w:name w:val="Heading 3 Char"/>
    <w:basedOn w:val="DefaultParagraphFont"/>
    <w:link w:val="Heading3"/>
    <w:uiPriority w:val="1"/>
    <w:rsid w:val="001E4A94"/>
    <w:rPr>
      <w:rFonts w:asciiTheme="majorHAnsi" w:eastAsiaTheme="majorEastAsia" w:hAnsiTheme="majorHAnsi" w:cstheme="majorBidi"/>
      <w:b/>
      <w:bCs/>
      <w:sz w:val="26"/>
      <w:szCs w:val="26"/>
    </w:rPr>
  </w:style>
  <w:style w:type="paragraph" w:styleId="Header">
    <w:name w:val="header"/>
    <w:basedOn w:val="Normal"/>
    <w:link w:val="HeaderChar"/>
    <w:uiPriority w:val="1"/>
    <w:unhideWhenUsed/>
    <w:rsid w:val="00E73698"/>
    <w:pPr>
      <w:tabs>
        <w:tab w:val="center" w:pos="4513"/>
        <w:tab w:val="right" w:pos="9026"/>
      </w:tabs>
    </w:pPr>
  </w:style>
  <w:style w:type="character" w:customStyle="1" w:styleId="HeaderChar">
    <w:name w:val="Header Char"/>
    <w:basedOn w:val="DefaultParagraphFont"/>
    <w:link w:val="Header"/>
    <w:uiPriority w:val="1"/>
    <w:rsid w:val="001E4A94"/>
    <w:rPr>
      <w:sz w:val="24"/>
      <w:szCs w:val="24"/>
    </w:rPr>
  </w:style>
  <w:style w:type="paragraph" w:customStyle="1" w:styleId="AHPRApagenumber">
    <w:name w:val="AHPRA page number"/>
    <w:basedOn w:val="AHPRAfooter"/>
    <w:rsid w:val="0079197C"/>
    <w:pPr>
      <w:jc w:val="right"/>
    </w:pPr>
  </w:style>
  <w:style w:type="paragraph" w:styleId="FootnoteText">
    <w:name w:val="footnote text"/>
    <w:basedOn w:val="Normal"/>
    <w:link w:val="FootnoteTextChar"/>
    <w:uiPriority w:val="99"/>
    <w:unhideWhenUsed/>
    <w:rsid w:val="00E73698"/>
    <w:rPr>
      <w:sz w:val="20"/>
      <w:szCs w:val="20"/>
    </w:rPr>
  </w:style>
  <w:style w:type="character" w:customStyle="1" w:styleId="FootnoteTextChar">
    <w:name w:val="Footnote Text Char"/>
    <w:basedOn w:val="DefaultParagraphFont"/>
    <w:link w:val="FootnoteText"/>
    <w:uiPriority w:val="99"/>
    <w:rsid w:val="001E4A94"/>
  </w:style>
  <w:style w:type="character" w:styleId="FootnoteReference">
    <w:name w:val="footnote reference"/>
    <w:basedOn w:val="DefaultParagraphFont"/>
    <w:uiPriority w:val="99"/>
    <w:unhideWhenUsed/>
    <w:rsid w:val="00B34EDA"/>
    <w:rPr>
      <w:rFonts w:ascii="Arial" w:hAnsi="Arial"/>
      <w:color w:val="auto"/>
      <w:sz w:val="18"/>
      <w:vertAlign w:val="superscript"/>
    </w:rPr>
  </w:style>
  <w:style w:type="paragraph" w:customStyle="1" w:styleId="AHPRAfooter">
    <w:name w:val="AHPRA footer"/>
    <w:basedOn w:val="FootnoteText"/>
    <w:rsid w:val="0079197C"/>
    <w:pPr>
      <w:spacing w:after="0"/>
    </w:pPr>
    <w:rPr>
      <w:rFonts w:cs="Arial"/>
      <w:color w:val="5F6062"/>
      <w:sz w:val="18"/>
    </w:rPr>
  </w:style>
  <w:style w:type="character" w:customStyle="1" w:styleId="Heading2Char">
    <w:name w:val="Heading 2 Char"/>
    <w:basedOn w:val="DefaultParagraphFont"/>
    <w:link w:val="Heading2"/>
    <w:uiPriority w:val="1"/>
    <w:rsid w:val="001E4A94"/>
    <w:rPr>
      <w:rFonts w:asciiTheme="majorHAnsi" w:eastAsiaTheme="majorEastAsia" w:hAnsiTheme="majorHAnsi" w:cstheme="majorBidi"/>
      <w:b/>
      <w:bCs/>
      <w:i/>
      <w:iCs/>
      <w:sz w:val="28"/>
      <w:szCs w:val="28"/>
    </w:rPr>
  </w:style>
  <w:style w:type="paragraph" w:styleId="TOC2">
    <w:name w:val="toc 2"/>
    <w:basedOn w:val="AHPRASubheadinglevel2"/>
    <w:next w:val="Normal"/>
    <w:autoRedefine/>
    <w:uiPriority w:val="39"/>
    <w:unhideWhenUsed/>
    <w:rsid w:val="0037447E"/>
    <w:pPr>
      <w:ind w:left="240"/>
    </w:pPr>
  </w:style>
  <w:style w:type="paragraph" w:styleId="TOC1">
    <w:name w:val="toc 1"/>
    <w:aliases w:val="AHPRA table of contents"/>
    <w:basedOn w:val="AHPRASubheading"/>
    <w:next w:val="Normal"/>
    <w:autoRedefine/>
    <w:uiPriority w:val="39"/>
    <w:unhideWhenUsed/>
    <w:rsid w:val="0079197C"/>
    <w:pPr>
      <w:tabs>
        <w:tab w:val="right" w:leader="dot" w:pos="9488"/>
      </w:tabs>
    </w:pPr>
    <w:rPr>
      <w:noProof/>
    </w:rPr>
  </w:style>
  <w:style w:type="paragraph" w:styleId="TOC3">
    <w:name w:val="toc 3"/>
    <w:basedOn w:val="AHPRASubheadinglevel3"/>
    <w:next w:val="Normal"/>
    <w:autoRedefine/>
    <w:uiPriority w:val="39"/>
    <w:unhideWhenUsed/>
    <w:rsid w:val="00C3795C"/>
    <w:pPr>
      <w:ind w:left="480"/>
    </w:pPr>
  </w:style>
  <w:style w:type="character" w:styleId="Hyperlink">
    <w:name w:val="Hyperlink"/>
    <w:uiPriority w:val="99"/>
    <w:unhideWhenUsed/>
    <w:rsid w:val="00E73698"/>
    <w:rPr>
      <w:color w:val="0000FF"/>
      <w:u w:val="single"/>
    </w:rPr>
  </w:style>
  <w:style w:type="paragraph" w:customStyle="1" w:styleId="AHPRAtabletext">
    <w:name w:val="AHPRA table text"/>
    <w:basedOn w:val="AHPRAbody"/>
    <w:rsid w:val="00A10C1A"/>
    <w:pPr>
      <w:spacing w:after="0"/>
    </w:pPr>
    <w:rPr>
      <w:szCs w:val="20"/>
    </w:rPr>
  </w:style>
  <w:style w:type="paragraph" w:styleId="BalloonText">
    <w:name w:val="Balloon Text"/>
    <w:basedOn w:val="Normal"/>
    <w:link w:val="BalloonTextChar"/>
    <w:uiPriority w:val="99"/>
    <w:semiHidden/>
    <w:unhideWhenUsed/>
    <w:rsid w:val="008979D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4A94"/>
    <w:rPr>
      <w:rFonts w:ascii="Tahoma" w:hAnsi="Tahoma" w:cs="Tahoma"/>
      <w:sz w:val="16"/>
      <w:szCs w:val="16"/>
    </w:rPr>
  </w:style>
  <w:style w:type="character" w:styleId="IntenseEmphasis">
    <w:name w:val="Intense Emphasis"/>
    <w:aliases w:val="AHPRA- Footer"/>
    <w:uiPriority w:val="1"/>
    <w:semiHidden/>
    <w:unhideWhenUsed/>
    <w:qFormat/>
    <w:rsid w:val="00F27ACB"/>
    <w:rPr>
      <w:rFonts w:ascii="Arial" w:hAnsi="Arial" w:cs="Arial"/>
      <w:sz w:val="16"/>
    </w:rPr>
  </w:style>
  <w:style w:type="numbering" w:customStyle="1" w:styleId="AHPRANumberedlist">
    <w:name w:val="AHPRA Numbered list"/>
    <w:uiPriority w:val="99"/>
    <w:rsid w:val="0079197C"/>
    <w:pPr>
      <w:numPr>
        <w:numId w:val="3"/>
      </w:numPr>
    </w:pPr>
  </w:style>
  <w:style w:type="numbering" w:customStyle="1" w:styleId="AHPRANumberedheadinglist">
    <w:name w:val="AHPRA Numbered heading list"/>
    <w:uiPriority w:val="99"/>
    <w:rsid w:val="000E7E28"/>
    <w:pPr>
      <w:numPr>
        <w:numId w:val="4"/>
      </w:numPr>
    </w:pPr>
  </w:style>
  <w:style w:type="paragraph" w:customStyle="1" w:styleId="AHPRANumberedlistlevel3withspace">
    <w:name w:val="AHPRA Numbered list level 3 with space"/>
    <w:basedOn w:val="AHPRANumberedlistlevel3"/>
    <w:next w:val="AHPRAbody"/>
    <w:rsid w:val="00A10C1A"/>
    <w:pPr>
      <w:spacing w:after="200"/>
    </w:pPr>
  </w:style>
  <w:style w:type="paragraph" w:customStyle="1" w:styleId="StyleAHPRASubheadingNotBold">
    <w:name w:val="Style AHPRA Subheading + Not Bold"/>
    <w:basedOn w:val="AHPRASubheading"/>
    <w:uiPriority w:val="1"/>
    <w:semiHidden/>
    <w:unhideWhenUsed/>
    <w:rsid w:val="00D8404D"/>
    <w:rPr>
      <w:b w:val="0"/>
    </w:rPr>
  </w:style>
  <w:style w:type="paragraph" w:customStyle="1" w:styleId="AHPRABulletlevel2last">
    <w:name w:val="AHPRA Bullet level 2 last"/>
    <w:basedOn w:val="AHPRABulletlevel2"/>
    <w:next w:val="AHPRAbody"/>
    <w:rsid w:val="0079197C"/>
    <w:pPr>
      <w:spacing w:after="200"/>
    </w:pPr>
  </w:style>
  <w:style w:type="paragraph" w:customStyle="1" w:styleId="AHPRABulletlevel3last">
    <w:name w:val="AHPRA Bullet level 3 last"/>
    <w:basedOn w:val="AHPRABulletlevel3"/>
    <w:next w:val="AHPRAbody"/>
    <w:rsid w:val="0079197C"/>
    <w:pPr>
      <w:spacing w:after="200"/>
    </w:pPr>
  </w:style>
  <w:style w:type="paragraph" w:customStyle="1" w:styleId="AHPRAbodyitalics">
    <w:name w:val="AHPRA body italics"/>
    <w:basedOn w:val="AHPRAbodybold"/>
    <w:link w:val="AHPRAbodyitalicsChar"/>
    <w:qFormat/>
    <w:rsid w:val="00D8404D"/>
    <w:rPr>
      <w:b w:val="0"/>
      <w:i/>
    </w:rPr>
  </w:style>
  <w:style w:type="paragraph" w:customStyle="1" w:styleId="AHPRAbodyunderline">
    <w:name w:val="AHPRA body underline"/>
    <w:basedOn w:val="AHPRAbodyitalics"/>
    <w:link w:val="AHPRAbodyunderlineChar"/>
    <w:rsid w:val="00D8404D"/>
    <w:rPr>
      <w:i w:val="0"/>
      <w:u w:val="single"/>
    </w:rPr>
  </w:style>
  <w:style w:type="paragraph" w:customStyle="1" w:styleId="AHPRAfirstpagefooter">
    <w:name w:val="AHPRA first page footer"/>
    <w:basedOn w:val="AHPRAfooter"/>
    <w:rsid w:val="0079197C"/>
    <w:pPr>
      <w:jc w:val="center"/>
    </w:pPr>
    <w:rPr>
      <w:b/>
    </w:rPr>
  </w:style>
  <w:style w:type="paragraph" w:customStyle="1" w:styleId="AHPRAfootnote">
    <w:name w:val="AHPRA footnote"/>
    <w:basedOn w:val="AHPRASubheading"/>
    <w:rsid w:val="00D8404D"/>
    <w:pPr>
      <w:spacing w:before="0" w:after="120"/>
    </w:pPr>
    <w:rPr>
      <w:b w:val="0"/>
      <w:color w:val="auto"/>
      <w:sz w:val="18"/>
      <w:szCs w:val="18"/>
    </w:rPr>
  </w:style>
  <w:style w:type="paragraph" w:customStyle="1" w:styleId="AHPRANumberedlistlevel1">
    <w:name w:val="AHPRA Numbered list level 1"/>
    <w:basedOn w:val="AHPRABulletlevel1"/>
    <w:rsid w:val="0079197C"/>
    <w:pPr>
      <w:numPr>
        <w:numId w:val="7"/>
      </w:numPr>
    </w:pPr>
  </w:style>
  <w:style w:type="paragraph" w:customStyle="1" w:styleId="AHPRANumberedlistlevel3">
    <w:name w:val="AHPRA Numbered list level 3"/>
    <w:basedOn w:val="AHPRANumberedlistlevel1"/>
    <w:rsid w:val="0079197C"/>
    <w:pPr>
      <w:numPr>
        <w:ilvl w:val="2"/>
      </w:numPr>
    </w:pPr>
  </w:style>
  <w:style w:type="paragraph" w:customStyle="1" w:styleId="AHPRANumberedsubheadinglevel2">
    <w:name w:val="AHPRA Numbered subheading level 2"/>
    <w:basedOn w:val="AHPRANumberedsubheadinglevel1"/>
    <w:next w:val="AHPRAbody"/>
    <w:rsid w:val="002C08FB"/>
    <w:pPr>
      <w:numPr>
        <w:ilvl w:val="1"/>
      </w:numPr>
      <w:spacing w:before="0"/>
    </w:pPr>
    <w:rPr>
      <w:color w:val="auto"/>
    </w:rPr>
  </w:style>
  <w:style w:type="paragraph" w:customStyle="1" w:styleId="AHPRANumberedsubheadinglevel3">
    <w:name w:val="AHPRA Numbered subheading level 3"/>
    <w:basedOn w:val="AHPRANumberedsubheadinglevel2"/>
    <w:next w:val="AHPRAbody"/>
    <w:rsid w:val="002C08FB"/>
    <w:pPr>
      <w:numPr>
        <w:ilvl w:val="2"/>
      </w:numPr>
    </w:pPr>
    <w:rPr>
      <w:b w:val="0"/>
      <w:color w:val="007DC3"/>
    </w:rPr>
  </w:style>
  <w:style w:type="paragraph" w:customStyle="1" w:styleId="AHPRAtablebullets">
    <w:name w:val="AHPRA table bullets"/>
    <w:basedOn w:val="AHPRABulletlevel1"/>
    <w:rsid w:val="001E4A94"/>
  </w:style>
  <w:style w:type="character" w:customStyle="1" w:styleId="AHPRAbodyChar">
    <w:name w:val="AHPRA body Char"/>
    <w:basedOn w:val="DefaultParagraphFont"/>
    <w:link w:val="AHPRAbody"/>
    <w:rsid w:val="000E7E28"/>
    <w:rPr>
      <w:rFonts w:cs="Arial"/>
      <w:szCs w:val="24"/>
    </w:rPr>
  </w:style>
  <w:style w:type="character" w:customStyle="1" w:styleId="AHPRAbodyboldChar">
    <w:name w:val="AHPRA body bold Char"/>
    <w:basedOn w:val="AHPRAbodyChar"/>
    <w:link w:val="AHPRAbodybold"/>
    <w:rsid w:val="000E7E28"/>
    <w:rPr>
      <w:rFonts w:cs="Arial"/>
      <w:b/>
      <w:szCs w:val="24"/>
    </w:rPr>
  </w:style>
  <w:style w:type="paragraph" w:styleId="TOCHeading">
    <w:name w:val="TOC Heading"/>
    <w:basedOn w:val="AHPRADocumentsubheading"/>
    <w:next w:val="AHPRAbody"/>
    <w:uiPriority w:val="39"/>
    <w:unhideWhenUsed/>
    <w:rsid w:val="00B34EDA"/>
    <w:pPr>
      <w:keepLines/>
      <w:spacing w:before="480" w:after="0" w:line="276" w:lineRule="auto"/>
      <w:outlineLvl w:val="9"/>
    </w:pPr>
    <w:rPr>
      <w:szCs w:val="28"/>
    </w:rPr>
  </w:style>
  <w:style w:type="character" w:customStyle="1" w:styleId="AHPRAbodyitalicsChar">
    <w:name w:val="AHPRA body italics Char"/>
    <w:basedOn w:val="AHPRAbodyboldChar"/>
    <w:link w:val="AHPRAbodyitalics"/>
    <w:rsid w:val="000E7E28"/>
    <w:rPr>
      <w:rFonts w:cs="Arial"/>
      <w:b/>
      <w:i/>
      <w:szCs w:val="24"/>
    </w:rPr>
  </w:style>
  <w:style w:type="character" w:customStyle="1" w:styleId="AHPRAbodyunderlineChar">
    <w:name w:val="AHPRA body underline Char"/>
    <w:basedOn w:val="AHPRAbodyitalicsChar"/>
    <w:link w:val="AHPRAbodyunderline"/>
    <w:rsid w:val="000E7E28"/>
    <w:rPr>
      <w:rFonts w:cs="Arial"/>
      <w:b/>
      <w:i/>
      <w:szCs w:val="24"/>
      <w:u w:val="single"/>
    </w:rPr>
  </w:style>
  <w:style w:type="paragraph" w:styleId="DocumentMap">
    <w:name w:val="Document Map"/>
    <w:basedOn w:val="Normal"/>
    <w:link w:val="DocumentMapChar"/>
    <w:uiPriority w:val="1"/>
    <w:semiHidden/>
    <w:unhideWhenUsed/>
    <w:rsid w:val="000E7E28"/>
    <w:pPr>
      <w:spacing w:after="0"/>
    </w:pPr>
    <w:rPr>
      <w:rFonts w:ascii="Tahoma" w:hAnsi="Tahoma" w:cs="Tahoma"/>
      <w:sz w:val="16"/>
      <w:szCs w:val="16"/>
    </w:rPr>
  </w:style>
  <w:style w:type="character" w:customStyle="1" w:styleId="DocumentMapChar">
    <w:name w:val="Document Map Char"/>
    <w:basedOn w:val="DefaultParagraphFont"/>
    <w:link w:val="DocumentMap"/>
    <w:uiPriority w:val="1"/>
    <w:semiHidden/>
    <w:rsid w:val="000E7E28"/>
    <w:rPr>
      <w:rFonts w:ascii="Tahoma" w:hAnsi="Tahoma" w:cs="Tahoma"/>
      <w:sz w:val="16"/>
      <w:szCs w:val="16"/>
    </w:rPr>
  </w:style>
  <w:style w:type="paragraph" w:styleId="TOC4">
    <w:name w:val="toc 4"/>
    <w:basedOn w:val="Normal"/>
    <w:next w:val="Normal"/>
    <w:autoRedefine/>
    <w:uiPriority w:val="1"/>
    <w:semiHidden/>
    <w:unhideWhenUsed/>
    <w:rsid w:val="0037447E"/>
    <w:pPr>
      <w:spacing w:after="100"/>
      <w:ind w:left="720"/>
    </w:pPr>
    <w:rPr>
      <w:sz w:val="20"/>
    </w:rPr>
  </w:style>
  <w:style w:type="paragraph" w:customStyle="1" w:styleId="AHPRAHeadline">
    <w:name w:val="AHPRA Headline"/>
    <w:basedOn w:val="Normal"/>
    <w:qFormat/>
    <w:rsid w:val="00971ECC"/>
    <w:rPr>
      <w:color w:val="008EC4"/>
      <w:sz w:val="28"/>
      <w:lang w:val="en-US"/>
    </w:rPr>
  </w:style>
  <w:style w:type="paragraph" w:styleId="BodyText">
    <w:name w:val="Body Text"/>
    <w:basedOn w:val="Normal"/>
    <w:link w:val="BodyTextChar"/>
    <w:qFormat/>
    <w:rsid w:val="00971ECC"/>
    <w:pPr>
      <w:widowControl w:val="0"/>
      <w:tabs>
        <w:tab w:val="left" w:pos="-720"/>
      </w:tabs>
      <w:suppressAutoHyphens/>
      <w:spacing w:after="160" w:line="280" w:lineRule="exact"/>
    </w:pPr>
    <w:rPr>
      <w:rFonts w:ascii="Times New Roman" w:eastAsia="Times New Roman" w:hAnsi="Times New Roman"/>
      <w:snapToGrid w:val="0"/>
      <w:spacing w:val="-3"/>
      <w:szCs w:val="20"/>
    </w:rPr>
  </w:style>
  <w:style w:type="character" w:customStyle="1" w:styleId="BodyTextChar">
    <w:name w:val="Body Text Char"/>
    <w:basedOn w:val="DefaultParagraphFont"/>
    <w:link w:val="BodyText"/>
    <w:rsid w:val="00971ECC"/>
    <w:rPr>
      <w:rFonts w:ascii="Times New Roman" w:eastAsia="Times New Roman" w:hAnsi="Times New Roman"/>
      <w:snapToGrid w:val="0"/>
      <w:spacing w:val="-3"/>
      <w:sz w:val="24"/>
      <w:lang w:val="en-AU"/>
    </w:rPr>
  </w:style>
  <w:style w:type="paragraph" w:styleId="Footer">
    <w:name w:val="footer"/>
    <w:basedOn w:val="Normal"/>
    <w:link w:val="FooterChar"/>
    <w:uiPriority w:val="99"/>
    <w:rsid w:val="008938B3"/>
    <w:pPr>
      <w:tabs>
        <w:tab w:val="center" w:pos="4513"/>
        <w:tab w:val="right" w:pos="9026"/>
      </w:tabs>
      <w:spacing w:after="0"/>
    </w:pPr>
  </w:style>
  <w:style w:type="character" w:customStyle="1" w:styleId="FooterChar">
    <w:name w:val="Footer Char"/>
    <w:basedOn w:val="DefaultParagraphFont"/>
    <w:link w:val="Footer"/>
    <w:uiPriority w:val="99"/>
    <w:rsid w:val="008938B3"/>
    <w:rPr>
      <w:sz w:val="24"/>
      <w:szCs w:val="24"/>
      <w:lang w:val="en-AU"/>
    </w:rPr>
  </w:style>
  <w:style w:type="paragraph" w:customStyle="1" w:styleId="AHPRAbodytext">
    <w:name w:val="AHPRA body text"/>
    <w:basedOn w:val="Normal"/>
    <w:rsid w:val="001A4259"/>
    <w:rPr>
      <w:rFonts w:cs="Arial"/>
      <w:sz w:val="20"/>
      <w:lang w:val="en-US"/>
    </w:rPr>
  </w:style>
  <w:style w:type="paragraph" w:customStyle="1" w:styleId="Default">
    <w:name w:val="Default"/>
    <w:rsid w:val="001A4259"/>
    <w:pPr>
      <w:autoSpaceDE w:val="0"/>
      <w:autoSpaceDN w:val="0"/>
      <w:adjustRightInd w:val="0"/>
    </w:pPr>
    <w:rPr>
      <w:rFonts w:cs="Arial"/>
      <w:color w:val="000000"/>
      <w:sz w:val="24"/>
      <w:szCs w:val="24"/>
      <w:lang w:val="en-AU"/>
    </w:rPr>
  </w:style>
  <w:style w:type="numbering" w:customStyle="1" w:styleId="AHPRABullets">
    <w:name w:val="AHPRA Bullets"/>
    <w:uiPriority w:val="99"/>
    <w:rsid w:val="001A4259"/>
    <w:pPr>
      <w:numPr>
        <w:numId w:val="8"/>
      </w:numPr>
    </w:pPr>
  </w:style>
  <w:style w:type="paragraph" w:customStyle="1" w:styleId="BodyTextBullets">
    <w:name w:val="Body Text Bullets"/>
    <w:uiPriority w:val="1"/>
    <w:qFormat/>
    <w:rsid w:val="001A4259"/>
    <w:pPr>
      <w:spacing w:after="200"/>
    </w:pPr>
    <w:rPr>
      <w:rFonts w:eastAsia="Times New Roman" w:cs="Arial"/>
      <w:noProof/>
      <w:szCs w:val="24"/>
      <w:lang w:val="en-AU" w:eastAsia="en-AU"/>
    </w:rPr>
  </w:style>
  <w:style w:type="paragraph" w:customStyle="1" w:styleId="AHPRATitle">
    <w:name w:val="AHPRA Title"/>
    <w:basedOn w:val="Normal"/>
    <w:next w:val="AHPRAHeadline"/>
    <w:qFormat/>
    <w:rsid w:val="00714A9C"/>
    <w:pPr>
      <w:outlineLvl w:val="0"/>
    </w:pPr>
    <w:rPr>
      <w:rFonts w:cs="Arial"/>
      <w:color w:val="808080"/>
      <w:sz w:val="44"/>
      <w:szCs w:val="52"/>
      <w:lang w:val="en-US"/>
    </w:rPr>
  </w:style>
  <w:style w:type="paragraph" w:styleId="ListParagraph">
    <w:name w:val="List Paragraph"/>
    <w:basedOn w:val="Normal"/>
    <w:link w:val="ListParagraphChar"/>
    <w:uiPriority w:val="34"/>
    <w:unhideWhenUsed/>
    <w:qFormat/>
    <w:rsid w:val="00714A9C"/>
    <w:pPr>
      <w:ind w:left="720"/>
      <w:contextualSpacing/>
    </w:pPr>
  </w:style>
  <w:style w:type="paragraph" w:customStyle="1" w:styleId="AHPRASubhead">
    <w:name w:val="AHPRA Subhead"/>
    <w:basedOn w:val="Normal"/>
    <w:qFormat/>
    <w:rsid w:val="00714A9C"/>
    <w:rPr>
      <w:b/>
      <w:color w:val="008EC4"/>
      <w:sz w:val="20"/>
      <w:lang w:val="en-US"/>
    </w:rPr>
  </w:style>
  <w:style w:type="character" w:customStyle="1" w:styleId="ListParagraphChar">
    <w:name w:val="List Paragraph Char"/>
    <w:link w:val="ListParagraph"/>
    <w:uiPriority w:val="34"/>
    <w:locked/>
    <w:rsid w:val="00714A9C"/>
    <w:rPr>
      <w:sz w:val="24"/>
      <w:szCs w:val="24"/>
      <w:lang w:val="en-AU"/>
    </w:rPr>
  </w:style>
  <w:style w:type="paragraph" w:styleId="CommentText">
    <w:name w:val="annotation text"/>
    <w:basedOn w:val="Normal"/>
    <w:link w:val="CommentTextChar"/>
    <w:unhideWhenUsed/>
    <w:rsid w:val="00CB2065"/>
    <w:rPr>
      <w:sz w:val="20"/>
      <w:szCs w:val="20"/>
    </w:rPr>
  </w:style>
  <w:style w:type="character" w:customStyle="1" w:styleId="CommentTextChar">
    <w:name w:val="Comment Text Char"/>
    <w:basedOn w:val="DefaultParagraphFont"/>
    <w:link w:val="CommentText"/>
    <w:rsid w:val="00CB2065"/>
    <w:rPr>
      <w:lang w:val="en-AU"/>
    </w:rPr>
  </w:style>
  <w:style w:type="character" w:styleId="CommentReference">
    <w:name w:val="annotation reference"/>
    <w:basedOn w:val="DefaultParagraphFont"/>
    <w:uiPriority w:val="1"/>
    <w:unhideWhenUsed/>
    <w:rsid w:val="00FF2A43"/>
    <w:rPr>
      <w:sz w:val="16"/>
      <w:szCs w:val="16"/>
    </w:rPr>
  </w:style>
  <w:style w:type="paragraph" w:styleId="CommentSubject">
    <w:name w:val="annotation subject"/>
    <w:basedOn w:val="CommentText"/>
    <w:next w:val="CommentText"/>
    <w:link w:val="CommentSubjectChar"/>
    <w:uiPriority w:val="1"/>
    <w:semiHidden/>
    <w:unhideWhenUsed/>
    <w:rsid w:val="00FF2A43"/>
    <w:rPr>
      <w:b/>
      <w:bCs/>
    </w:rPr>
  </w:style>
  <w:style w:type="character" w:customStyle="1" w:styleId="CommentSubjectChar">
    <w:name w:val="Comment Subject Char"/>
    <w:basedOn w:val="CommentTextChar"/>
    <w:link w:val="CommentSubject"/>
    <w:uiPriority w:val="1"/>
    <w:semiHidden/>
    <w:rsid w:val="00FF2A43"/>
    <w:rPr>
      <w:b/>
      <w:bCs/>
      <w:lang w:val="en-AU"/>
    </w:rPr>
  </w:style>
  <w:style w:type="paragraph" w:styleId="Revision">
    <w:name w:val="Revision"/>
    <w:hidden/>
    <w:semiHidden/>
    <w:rsid w:val="00D62F35"/>
    <w:rPr>
      <w:sz w:val="24"/>
      <w:szCs w:val="24"/>
      <w:lang w:val="en-AU"/>
    </w:rPr>
  </w:style>
  <w:style w:type="paragraph" w:styleId="ListNumber">
    <w:name w:val="List Number"/>
    <w:uiPriority w:val="1"/>
    <w:rsid w:val="00763445"/>
    <w:pPr>
      <w:spacing w:after="200"/>
    </w:pPr>
    <w:rPr>
      <w:rFonts w:eastAsia="Times New Roman" w:cs="Arial"/>
      <w:noProof/>
      <w:szCs w:val="24"/>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1101690">
      <w:bodyDiv w:val="1"/>
      <w:marLeft w:val="0"/>
      <w:marRight w:val="0"/>
      <w:marTop w:val="0"/>
      <w:marBottom w:val="0"/>
      <w:divBdr>
        <w:top w:val="none" w:sz="0" w:space="0" w:color="auto"/>
        <w:left w:val="none" w:sz="0" w:space="0" w:color="auto"/>
        <w:bottom w:val="none" w:sz="0" w:space="0" w:color="auto"/>
        <w:right w:val="none" w:sz="0" w:space="0" w:color="auto"/>
      </w:divBdr>
    </w:div>
    <w:div w:id="798574076">
      <w:bodyDiv w:val="1"/>
      <w:marLeft w:val="0"/>
      <w:marRight w:val="0"/>
      <w:marTop w:val="0"/>
      <w:marBottom w:val="0"/>
      <w:divBdr>
        <w:top w:val="none" w:sz="0" w:space="0" w:color="auto"/>
        <w:left w:val="none" w:sz="0" w:space="0" w:color="auto"/>
        <w:bottom w:val="none" w:sz="0" w:space="0" w:color="auto"/>
        <w:right w:val="none" w:sz="0" w:space="0" w:color="auto"/>
      </w:divBdr>
    </w:div>
    <w:div w:id="1312055110">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tapping\Downloads\Long-document-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E7043A-3824-4A40-A734-4001E7DE2F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Long-document-template</Template>
  <TotalTime>5</TotalTime>
  <Pages>6</Pages>
  <Words>1890</Words>
  <Characters>10763</Characters>
  <Application>Microsoft Office Word</Application>
  <DocSecurity>0</DocSecurity>
  <Lines>185</Lines>
  <Paragraphs>116</Paragraphs>
  <ScaleCrop>false</ScaleCrop>
  <HeadingPairs>
    <vt:vector size="2" baseType="variant">
      <vt:variant>
        <vt:lpstr>Title</vt:lpstr>
      </vt:variant>
      <vt:variant>
        <vt:i4>1</vt:i4>
      </vt:variant>
    </vt:vector>
  </HeadingPairs>
  <TitlesOfParts>
    <vt:vector size="1" baseType="lpstr">
      <vt:lpstr>Guidelines: Continuing professional development</vt:lpstr>
    </vt:vector>
  </TitlesOfParts>
  <Company>Johanna Villani Design</Company>
  <LinksUpToDate>false</LinksUpToDate>
  <CharactersWithSpaces>12537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Guidelines: Continuing professional development</dc:title>
  <dc:subject>Guidelines</dc:subject>
  <dc:creator>Paramedicine Board</dc:creator>
  <cp:lastModifiedBy>Fumi Goto</cp:lastModifiedBy>
  <cp:revision>6</cp:revision>
  <cp:lastPrinted>2018-02-23T00:14:00Z</cp:lastPrinted>
  <dcterms:created xsi:type="dcterms:W3CDTF">2018-05-16T02:15:00Z</dcterms:created>
  <dcterms:modified xsi:type="dcterms:W3CDTF">2018-05-16T04:43:00Z</dcterms:modified>
</cp:coreProperties>
</file>