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937B2" w14:textId="77777777" w:rsidR="008126A0" w:rsidRPr="00554335" w:rsidRDefault="005C549B" w:rsidP="008126A0">
      <w:pPr>
        <w:pStyle w:val="AHPRADocumenttitle"/>
      </w:pPr>
      <w:r>
        <w:t>Public</w:t>
      </w:r>
      <w:r w:rsidR="008126A0">
        <w:t xml:space="preserve"> consultation on </w:t>
      </w:r>
      <w:r w:rsidR="00FD4118">
        <w:t xml:space="preserve">registration standard: </w:t>
      </w:r>
      <w:r w:rsidR="006A59E9" w:rsidRPr="006A59E9">
        <w:t>Professional indemnity insurance arrangements</w:t>
      </w:r>
    </w:p>
    <w:p w14:paraId="1F9A63AF" w14:textId="77777777" w:rsidR="001B567C" w:rsidRPr="008126A0" w:rsidRDefault="005C549B">
      <w:pPr>
        <w:rPr>
          <w:rFonts w:ascii="Arial" w:hAnsi="Arial" w:cs="Arial"/>
          <w:sz w:val="20"/>
          <w:szCs w:val="20"/>
        </w:rPr>
      </w:pPr>
      <w:r>
        <w:rPr>
          <w:rFonts w:ascii="Arial" w:hAnsi="Arial" w:cs="Arial"/>
          <w:sz w:val="20"/>
          <w:szCs w:val="20"/>
        </w:rPr>
        <w:t>December</w:t>
      </w:r>
      <w:r w:rsidR="00FD4118">
        <w:rPr>
          <w:rFonts w:ascii="Arial" w:hAnsi="Arial" w:cs="Arial"/>
          <w:sz w:val="20"/>
          <w:szCs w:val="20"/>
        </w:rPr>
        <w:t xml:space="preserve"> 2017</w:t>
      </w:r>
    </w:p>
    <w:p w14:paraId="00EEF703" w14:textId="77777777" w:rsidR="008126A0" w:rsidRPr="00AE0BFA" w:rsidRDefault="008126A0" w:rsidP="008126A0">
      <w:pPr>
        <w:pStyle w:val="AHPRADocumentsubheading"/>
      </w:pPr>
      <w:r>
        <w:t xml:space="preserve">Responses to consultation questions </w:t>
      </w:r>
    </w:p>
    <w:p w14:paraId="6A86D7AC" w14:textId="77777777" w:rsidR="008126A0" w:rsidRPr="008942B2" w:rsidRDefault="008126A0" w:rsidP="0027233B">
      <w:pPr>
        <w:pStyle w:val="AHPRAbody"/>
        <w:ind w:right="27"/>
        <w:rPr>
          <w:b/>
          <w:color w:val="000000" w:themeColor="text1"/>
        </w:rPr>
      </w:pPr>
      <w:r w:rsidRPr="00DE4C79">
        <w:rPr>
          <w:b/>
        </w:rPr>
        <w:t xml:space="preserve">Please provide </w:t>
      </w:r>
      <w:r>
        <w:rPr>
          <w:b/>
        </w:rPr>
        <w:t xml:space="preserve">your confidential </w:t>
      </w:r>
      <w:r w:rsidRPr="00DE4C79">
        <w:rPr>
          <w:b/>
        </w:rPr>
        <w:t xml:space="preserve">feedback </w:t>
      </w:r>
      <w:r w:rsidR="00AD1C1B">
        <w:rPr>
          <w:b/>
          <w:bCs/>
          <w:szCs w:val="20"/>
        </w:rPr>
        <w:t>as a W</w:t>
      </w:r>
      <w:r>
        <w:rPr>
          <w:b/>
          <w:bCs/>
          <w:szCs w:val="20"/>
        </w:rPr>
        <w:t xml:space="preserve">ord document </w:t>
      </w:r>
      <w:r w:rsidRPr="00EE6E15">
        <w:rPr>
          <w:b/>
        </w:rPr>
        <w:t>by</w:t>
      </w:r>
      <w:r w:rsidRPr="00DE4C79">
        <w:rPr>
          <w:b/>
        </w:rPr>
        <w:t xml:space="preserve"> email to</w:t>
      </w:r>
      <w:r>
        <w:rPr>
          <w:b/>
        </w:rPr>
        <w:t xml:space="preserve"> </w:t>
      </w:r>
      <w:hyperlink r:id="rId8" w:history="1">
        <w:r w:rsidR="0048282D">
          <w:rPr>
            <w:rStyle w:val="Hyperlink"/>
            <w:b/>
            <w:bCs/>
          </w:rPr>
          <w:t>paramedicine@ahpra.gov.au</w:t>
        </w:r>
      </w:hyperlink>
      <w:r>
        <w:rPr>
          <w:b/>
          <w:bCs/>
          <w:color w:val="0D0D0D"/>
        </w:rPr>
        <w:t xml:space="preserve"> </w:t>
      </w:r>
      <w:bookmarkStart w:id="0" w:name="_Toc320239872"/>
      <w:r>
        <w:rPr>
          <w:b/>
        </w:rPr>
        <w:t xml:space="preserve">by close of business on </w:t>
      </w:r>
      <w:r w:rsidR="00FD4118">
        <w:rPr>
          <w:b/>
        </w:rPr>
        <w:t xml:space="preserve">8 </w:t>
      </w:r>
      <w:r w:rsidR="005C549B">
        <w:rPr>
          <w:b/>
        </w:rPr>
        <w:t>February 2018</w:t>
      </w:r>
      <w:r w:rsidRPr="00FD4118">
        <w:rPr>
          <w:b/>
        </w:rPr>
        <w:t>.</w:t>
      </w:r>
    </w:p>
    <w:bookmarkEnd w:id="0"/>
    <w:p w14:paraId="520CDA6B" w14:textId="77777777" w:rsidR="008126A0" w:rsidRDefault="008126A0" w:rsidP="00D23634">
      <w:pPr>
        <w:pStyle w:val="AHPRASubhead"/>
        <w:spacing w:after="120"/>
        <w:jc w:val="both"/>
      </w:pPr>
      <w:r w:rsidRPr="00E8412E">
        <w:t>Stakeholder Details</w:t>
      </w:r>
      <w:bookmarkStart w:id="1" w:name="_GoBack"/>
      <w:bookmarkEnd w:id="1"/>
    </w:p>
    <w:p w14:paraId="5224269E" w14:textId="77777777" w:rsidR="008126A0" w:rsidRDefault="008126A0" w:rsidP="008126A0">
      <w:pPr>
        <w:pStyle w:val="TableText"/>
        <w:keepNext w:val="0"/>
        <w:spacing w:before="0" w:after="0"/>
        <w:jc w:val="both"/>
        <w:rPr>
          <w:rFonts w:ascii="Arial" w:hAnsi="Arial" w:cs="Arial"/>
          <w:i/>
          <w:color w:val="auto"/>
          <w:szCs w:val="20"/>
        </w:rPr>
      </w:pPr>
      <w:r>
        <w:rPr>
          <w:rFonts w:ascii="Arial" w:hAnsi="Arial" w:cs="Arial"/>
          <w:i/>
          <w:color w:val="auto"/>
          <w:szCs w:val="20"/>
        </w:rPr>
        <w:t>If you wish to include background information about your organisation ple</w:t>
      </w:r>
      <w:r w:rsidR="00AD1C1B">
        <w:rPr>
          <w:rFonts w:ascii="Arial" w:hAnsi="Arial" w:cs="Arial"/>
          <w:i/>
          <w:color w:val="auto"/>
          <w:szCs w:val="20"/>
        </w:rPr>
        <w:t>ase provide this as a separate W</w:t>
      </w:r>
      <w:r w:rsidR="006A59E9">
        <w:rPr>
          <w:rFonts w:ascii="Arial" w:hAnsi="Arial" w:cs="Arial"/>
          <w:i/>
          <w:color w:val="auto"/>
          <w:szCs w:val="20"/>
        </w:rPr>
        <w:t>ord document (not PDF).</w:t>
      </w:r>
    </w:p>
    <w:p w14:paraId="4FEA5CE1" w14:textId="77777777" w:rsidR="008126A0" w:rsidRPr="00A43430" w:rsidRDefault="008126A0" w:rsidP="008126A0">
      <w:pPr>
        <w:pStyle w:val="TableText"/>
        <w:keepNext w:val="0"/>
        <w:spacing w:before="0" w:after="0"/>
        <w:ind w:left="142"/>
        <w:jc w:val="both"/>
        <w:rPr>
          <w:rFonts w:ascii="Arial" w:hAnsi="Arial" w:cs="Arial"/>
          <w:i/>
          <w:color w:val="auto"/>
          <w:szCs w:val="20"/>
        </w:rPr>
      </w:pPr>
    </w:p>
    <w:tbl>
      <w:tblPr>
        <w:tblStyle w:val="TableGrid"/>
        <w:tblW w:w="4917" w:type="pct"/>
        <w:tblInd w:w="-34" w:type="dxa"/>
        <w:tblLook w:val="04A0" w:firstRow="1" w:lastRow="0" w:firstColumn="1" w:lastColumn="0" w:noHBand="0" w:noVBand="1"/>
      </w:tblPr>
      <w:tblGrid>
        <w:gridCol w:w="14318"/>
      </w:tblGrid>
      <w:tr w:rsidR="00CE4CE5" w14:paraId="4F50B39E" w14:textId="77777777" w:rsidTr="00937BD6">
        <w:tc>
          <w:tcPr>
            <w:tcW w:w="5000" w:type="pct"/>
            <w:shd w:val="clear" w:color="auto" w:fill="C6D9F1" w:themeFill="text2" w:themeFillTint="33"/>
          </w:tcPr>
          <w:p w14:paraId="6CFA09A3" w14:textId="77777777" w:rsidR="00CE4CE5" w:rsidRDefault="00CE4CE5" w:rsidP="00937BD6">
            <w:pPr>
              <w:pStyle w:val="TableText"/>
              <w:keepNext w:val="0"/>
              <w:spacing w:before="80" w:after="80"/>
              <w:jc w:val="both"/>
              <w:rPr>
                <w:rFonts w:ascii="Arial" w:hAnsi="Arial" w:cs="Arial"/>
                <w:b/>
                <w:color w:val="auto"/>
                <w:szCs w:val="20"/>
              </w:rPr>
            </w:pPr>
            <w:r>
              <w:rPr>
                <w:rFonts w:ascii="Arial" w:hAnsi="Arial" w:cs="Arial"/>
                <w:b/>
                <w:color w:val="auto"/>
                <w:szCs w:val="20"/>
              </w:rPr>
              <w:t>Organisation name</w:t>
            </w:r>
          </w:p>
        </w:tc>
      </w:tr>
      <w:tr w:rsidR="00CE4CE5" w:rsidRPr="00E8412E" w14:paraId="49282002" w14:textId="77777777" w:rsidTr="00937BD6">
        <w:tc>
          <w:tcPr>
            <w:tcW w:w="5000" w:type="pct"/>
          </w:tcPr>
          <w:p w14:paraId="6607828C" w14:textId="77777777" w:rsidR="00CE4CE5" w:rsidRPr="00E8412E" w:rsidRDefault="00CE4CE5" w:rsidP="00937BD6">
            <w:pPr>
              <w:pStyle w:val="AHPRAbody"/>
              <w:spacing w:before="80" w:after="80"/>
            </w:pPr>
            <w:r>
              <w:t>AHPRA Community Reference Group</w:t>
            </w:r>
          </w:p>
        </w:tc>
      </w:tr>
      <w:tr w:rsidR="00CE4CE5" w14:paraId="0AD6BBF0" w14:textId="77777777" w:rsidTr="00937BD6">
        <w:tc>
          <w:tcPr>
            <w:tcW w:w="5000" w:type="pct"/>
            <w:shd w:val="clear" w:color="auto" w:fill="C6D9F1" w:themeFill="text2" w:themeFillTint="33"/>
          </w:tcPr>
          <w:p w14:paraId="2360BCD4" w14:textId="77777777" w:rsidR="00CE4CE5" w:rsidRDefault="00CE4CE5" w:rsidP="00937BD6">
            <w:pPr>
              <w:pStyle w:val="TableText"/>
              <w:keepNext w:val="0"/>
              <w:spacing w:before="80" w:after="0"/>
              <w:jc w:val="both"/>
              <w:rPr>
                <w:rFonts w:ascii="Arial" w:hAnsi="Arial" w:cs="Arial"/>
                <w:b/>
                <w:color w:val="auto"/>
                <w:szCs w:val="20"/>
              </w:rPr>
            </w:pPr>
            <w:r>
              <w:rPr>
                <w:rFonts w:ascii="Arial" w:hAnsi="Arial" w:cs="Arial"/>
                <w:b/>
                <w:color w:val="auto"/>
                <w:szCs w:val="20"/>
              </w:rPr>
              <w:t xml:space="preserve">Contact information </w:t>
            </w:r>
          </w:p>
          <w:p w14:paraId="5138CB29" w14:textId="77777777" w:rsidR="00CE4CE5" w:rsidRDefault="00CE4CE5" w:rsidP="00937BD6">
            <w:pPr>
              <w:pStyle w:val="TableText"/>
              <w:keepNext w:val="0"/>
              <w:spacing w:before="80" w:after="0"/>
              <w:jc w:val="both"/>
              <w:rPr>
                <w:rFonts w:ascii="Arial" w:hAnsi="Arial" w:cs="Arial"/>
                <w:b/>
                <w:color w:val="auto"/>
                <w:szCs w:val="20"/>
              </w:rPr>
            </w:pPr>
            <w:r w:rsidRPr="00EA3717">
              <w:rPr>
                <w:rFonts w:ascii="Arial" w:hAnsi="Arial" w:cs="Arial"/>
                <w:i/>
                <w:color w:val="auto"/>
                <w:szCs w:val="20"/>
              </w:rPr>
              <w:t>(please include contact person’s name and email address)</w:t>
            </w:r>
          </w:p>
        </w:tc>
      </w:tr>
      <w:tr w:rsidR="00CE4CE5" w14:paraId="472D641B" w14:textId="77777777" w:rsidTr="00937BD6">
        <w:tc>
          <w:tcPr>
            <w:tcW w:w="5000" w:type="pct"/>
          </w:tcPr>
          <w:p w14:paraId="6AF4AA12" w14:textId="77777777" w:rsidR="00CE4CE5" w:rsidRDefault="00750134" w:rsidP="00937BD6">
            <w:pPr>
              <w:pStyle w:val="TableText"/>
              <w:keepNext w:val="0"/>
              <w:spacing w:before="80" w:after="80"/>
              <w:jc w:val="both"/>
              <w:rPr>
                <w:rFonts w:ascii="Arial" w:hAnsi="Arial" w:cs="Arial"/>
                <w:color w:val="auto"/>
                <w:szCs w:val="20"/>
              </w:rPr>
            </w:pPr>
            <w:r w:rsidRPr="00750134">
              <w:rPr>
                <w:rFonts w:ascii="Arial" w:hAnsi="Arial" w:cs="Arial"/>
                <w:color w:val="auto"/>
                <w:szCs w:val="20"/>
                <w:highlight w:val="black"/>
              </w:rPr>
              <w:t>[content redacted]</w:t>
            </w:r>
            <w:r w:rsidR="00CE4CE5">
              <w:rPr>
                <w:rFonts w:ascii="Arial" w:hAnsi="Arial" w:cs="Arial"/>
                <w:color w:val="auto"/>
                <w:szCs w:val="20"/>
              </w:rPr>
              <w:t xml:space="preserve"> </w:t>
            </w:r>
            <w:r w:rsidR="00C37648" w:rsidRPr="00C37648">
              <w:rPr>
                <w:rFonts w:ascii="Arial" w:eastAsia="Cambria" w:hAnsi="Arial" w:cs="Arial"/>
                <w:sz w:val="32"/>
                <w:szCs w:val="20"/>
                <w:highlight w:val="black"/>
                <w:lang w:val="en-US"/>
              </w:rPr>
              <w:t>[content redacted]</w:t>
            </w:r>
          </w:p>
        </w:tc>
      </w:tr>
    </w:tbl>
    <w:p w14:paraId="33664B7B" w14:textId="77777777" w:rsidR="008126A0" w:rsidRDefault="008126A0" w:rsidP="008126A0">
      <w:pPr>
        <w:spacing w:after="0"/>
        <w:contextualSpacing/>
      </w:pPr>
    </w:p>
    <w:tbl>
      <w:tblPr>
        <w:tblStyle w:val="TableGrid"/>
        <w:tblW w:w="0" w:type="auto"/>
        <w:tblLook w:val="04A0" w:firstRow="1" w:lastRow="0" w:firstColumn="1" w:lastColumn="0" w:noHBand="0" w:noVBand="1"/>
      </w:tblPr>
      <w:tblGrid>
        <w:gridCol w:w="7087"/>
        <w:gridCol w:w="7196"/>
      </w:tblGrid>
      <w:tr w:rsidR="008126A0" w14:paraId="10FA9C2E" w14:textId="77777777" w:rsidTr="00FD4118">
        <w:trPr>
          <w:cantSplit/>
          <w:tblHeader/>
        </w:trPr>
        <w:tc>
          <w:tcPr>
            <w:tcW w:w="14283" w:type="dxa"/>
            <w:gridSpan w:val="2"/>
            <w:shd w:val="clear" w:color="auto" w:fill="C6D9F1" w:themeFill="text2" w:themeFillTint="33"/>
          </w:tcPr>
          <w:p w14:paraId="766A8832" w14:textId="77777777" w:rsidR="008126A0" w:rsidRDefault="008126A0" w:rsidP="00D23634">
            <w:pPr>
              <w:pStyle w:val="TableText"/>
              <w:keepNext w:val="0"/>
              <w:spacing w:before="80" w:after="0"/>
              <w:rPr>
                <w:rFonts w:ascii="Arial" w:hAnsi="Arial" w:cs="Arial"/>
                <w:b/>
                <w:color w:val="auto"/>
                <w:szCs w:val="20"/>
              </w:rPr>
            </w:pPr>
            <w:r>
              <w:rPr>
                <w:rFonts w:ascii="Arial" w:hAnsi="Arial" w:cs="Arial"/>
                <w:b/>
                <w:color w:val="auto"/>
                <w:szCs w:val="20"/>
              </w:rPr>
              <w:t xml:space="preserve">Registration standard: </w:t>
            </w:r>
            <w:r w:rsidR="003F2F0E">
              <w:rPr>
                <w:rFonts w:ascii="Arial" w:hAnsi="Arial" w:cs="Arial"/>
                <w:b/>
                <w:color w:val="auto"/>
                <w:szCs w:val="20"/>
              </w:rPr>
              <w:t>Professional indemnity insurance arrangements</w:t>
            </w:r>
          </w:p>
          <w:p w14:paraId="6FF7D02F" w14:textId="77777777" w:rsidR="008126A0" w:rsidRDefault="008126A0" w:rsidP="00D23634">
            <w:pPr>
              <w:spacing w:after="80"/>
            </w:pPr>
            <w:r>
              <w:rPr>
                <w:rFonts w:ascii="Arial" w:hAnsi="Arial" w:cs="Arial"/>
                <w:i/>
              </w:rPr>
              <w:t>Please provide your responses to any or all questions in the blank boxes to the right of the question</w:t>
            </w:r>
          </w:p>
        </w:tc>
      </w:tr>
      <w:tr w:rsidR="008126A0" w:rsidRPr="008126A0" w14:paraId="23FC5D34" w14:textId="77777777" w:rsidTr="00FD4118">
        <w:trPr>
          <w:cantSplit/>
        </w:trPr>
        <w:tc>
          <w:tcPr>
            <w:tcW w:w="7087" w:type="dxa"/>
          </w:tcPr>
          <w:p w14:paraId="794642FC" w14:textId="77777777" w:rsidR="008126A0" w:rsidRPr="00FD4118" w:rsidRDefault="006A59E9" w:rsidP="00FD4118">
            <w:pPr>
              <w:pStyle w:val="ListParagraph"/>
              <w:numPr>
                <w:ilvl w:val="0"/>
                <w:numId w:val="7"/>
              </w:numPr>
              <w:spacing w:before="80" w:after="80"/>
              <w:rPr>
                <w:rFonts w:ascii="Arial" w:hAnsi="Arial" w:cs="Arial"/>
              </w:rPr>
            </w:pPr>
            <w:r w:rsidRPr="006A59E9">
              <w:rPr>
                <w:rFonts w:ascii="Arial" w:hAnsi="Arial" w:cs="Arial"/>
              </w:rPr>
              <w:t>From your perspective, does the pro</w:t>
            </w:r>
            <w:r w:rsidR="005C549B">
              <w:rPr>
                <w:rFonts w:ascii="Arial" w:hAnsi="Arial" w:cs="Arial"/>
              </w:rPr>
              <w:t>posed standard adequately fulfi</w:t>
            </w:r>
            <w:r w:rsidRPr="006A59E9">
              <w:rPr>
                <w:rFonts w:ascii="Arial" w:hAnsi="Arial" w:cs="Arial"/>
              </w:rPr>
              <w:t>l the Board</w:t>
            </w:r>
            <w:r>
              <w:rPr>
                <w:rFonts w:ascii="Arial" w:hAnsi="Arial" w:cs="Arial"/>
              </w:rPr>
              <w:t xml:space="preserve">’s requirements to set out the </w:t>
            </w:r>
            <w:r w:rsidRPr="006A59E9">
              <w:rPr>
                <w:rFonts w:ascii="Arial" w:hAnsi="Arial" w:cs="Arial"/>
              </w:rPr>
              <w:t xml:space="preserve">requirements for professional indemnity insurance </w:t>
            </w:r>
            <w:r>
              <w:rPr>
                <w:rFonts w:ascii="Arial" w:hAnsi="Arial" w:cs="Arial"/>
              </w:rPr>
              <w:t xml:space="preserve">(PII) </w:t>
            </w:r>
            <w:r w:rsidRPr="006A59E9">
              <w:rPr>
                <w:rFonts w:ascii="Arial" w:hAnsi="Arial" w:cs="Arial"/>
              </w:rPr>
              <w:t>arrangements for the paramedicine profession?</w:t>
            </w:r>
          </w:p>
        </w:tc>
        <w:tc>
          <w:tcPr>
            <w:tcW w:w="7196" w:type="dxa"/>
          </w:tcPr>
          <w:p w14:paraId="1784B92E" w14:textId="77777777" w:rsidR="00474EE8" w:rsidRPr="001A1FAD" w:rsidRDefault="00EE02D3" w:rsidP="001A1FAD">
            <w:pPr>
              <w:pStyle w:val="AHPRAbody"/>
              <w:numPr>
                <w:ilvl w:val="0"/>
                <w:numId w:val="14"/>
              </w:numPr>
            </w:pPr>
            <w:r>
              <w:t>Members suggest that there should be clarity about someone would be covered i</w:t>
            </w:r>
            <w:r w:rsidR="00474EE8" w:rsidRPr="001A1FAD">
              <w:t xml:space="preserve">f </w:t>
            </w:r>
            <w:r>
              <w:t>they are</w:t>
            </w:r>
            <w:r w:rsidR="00474EE8" w:rsidRPr="001A1FAD">
              <w:t xml:space="preserve"> no longer practicing</w:t>
            </w:r>
            <w:r>
              <w:t>,</w:t>
            </w:r>
            <w:r w:rsidR="00474EE8" w:rsidRPr="001A1FAD">
              <w:t xml:space="preserve"> and therefore </w:t>
            </w:r>
            <w:r>
              <w:t>have</w:t>
            </w:r>
            <w:r w:rsidR="00474EE8" w:rsidRPr="001A1FAD">
              <w:t xml:space="preserve"> no PII</w:t>
            </w:r>
            <w:r>
              <w:t>,</w:t>
            </w:r>
            <w:r w:rsidR="00474EE8" w:rsidRPr="001A1FAD">
              <w:t xml:space="preserve"> and there is an emergency at which they are present and they act/practice</w:t>
            </w:r>
            <w:r>
              <w:t>.</w:t>
            </w:r>
          </w:p>
          <w:p w14:paraId="59C0E876" w14:textId="77777777" w:rsidR="00474EE8" w:rsidRPr="001A1FAD" w:rsidRDefault="00C866A3" w:rsidP="001A1FAD">
            <w:pPr>
              <w:pStyle w:val="AHPRAbody"/>
              <w:numPr>
                <w:ilvl w:val="0"/>
                <w:numId w:val="14"/>
              </w:numPr>
            </w:pPr>
            <w:r>
              <w:t>Members suggest to make it clear how a practitioner would provide evidence to the B</w:t>
            </w:r>
            <w:r w:rsidR="00474EE8" w:rsidRPr="001A1FAD">
              <w:t xml:space="preserve">oard </w:t>
            </w:r>
            <w:r w:rsidR="00AB3A40">
              <w:t xml:space="preserve">(if required by the Board) </w:t>
            </w:r>
            <w:r>
              <w:t>when</w:t>
            </w:r>
            <w:r w:rsidR="00474EE8" w:rsidRPr="001A1FAD">
              <w:t xml:space="preserve"> they submitted sc</w:t>
            </w:r>
            <w:r>
              <w:t>ope of practice to the provider.</w:t>
            </w:r>
          </w:p>
          <w:p w14:paraId="58A2CD09" w14:textId="77777777" w:rsidR="00474EE8" w:rsidRPr="001A1FAD" w:rsidRDefault="008C3BF5" w:rsidP="001A1FAD">
            <w:pPr>
              <w:pStyle w:val="AHPRAbody"/>
              <w:numPr>
                <w:ilvl w:val="0"/>
                <w:numId w:val="14"/>
              </w:numPr>
            </w:pPr>
            <w:r>
              <w:t>Members agreed with run off cover being maintained.</w:t>
            </w:r>
          </w:p>
          <w:p w14:paraId="78A0A7C2" w14:textId="77777777" w:rsidR="00474EE8" w:rsidRPr="001A1FAD" w:rsidRDefault="008C3BF5" w:rsidP="001A1FAD">
            <w:pPr>
              <w:pStyle w:val="AHPRAbody"/>
              <w:numPr>
                <w:ilvl w:val="0"/>
                <w:numId w:val="14"/>
              </w:numPr>
            </w:pPr>
            <w:r>
              <w:t>Suggestion to make clear what documentation is required to declare t</w:t>
            </w:r>
            <w:r w:rsidR="00474EE8" w:rsidRPr="001A1FAD">
              <w:t>hat you will not practice the profession unless you have PII arrangements</w:t>
            </w:r>
            <w:r>
              <w:t>.</w:t>
            </w:r>
            <w:r w:rsidR="00474EE8" w:rsidRPr="001A1FAD">
              <w:t xml:space="preserve"> </w:t>
            </w:r>
          </w:p>
          <w:p w14:paraId="4650C758" w14:textId="77777777" w:rsidR="008126A0" w:rsidRPr="001A1FAD" w:rsidRDefault="008126A0" w:rsidP="001A1FAD">
            <w:pPr>
              <w:pStyle w:val="AHPRAbody"/>
            </w:pPr>
          </w:p>
        </w:tc>
      </w:tr>
      <w:tr w:rsidR="008126A0" w:rsidRPr="008126A0" w14:paraId="385CB25B" w14:textId="77777777" w:rsidTr="00FD4118">
        <w:trPr>
          <w:cantSplit/>
        </w:trPr>
        <w:tc>
          <w:tcPr>
            <w:tcW w:w="7087" w:type="dxa"/>
          </w:tcPr>
          <w:p w14:paraId="23904C63" w14:textId="77777777" w:rsidR="008126A0" w:rsidRPr="00AD1C1B" w:rsidRDefault="006A59E9" w:rsidP="00AD1C1B">
            <w:pPr>
              <w:pStyle w:val="ListParagraph"/>
              <w:numPr>
                <w:ilvl w:val="0"/>
                <w:numId w:val="7"/>
              </w:numPr>
              <w:spacing w:before="80" w:after="80"/>
              <w:rPr>
                <w:rFonts w:ascii="Arial" w:hAnsi="Arial" w:cs="Arial"/>
              </w:rPr>
            </w:pPr>
            <w:r w:rsidRPr="006A59E9">
              <w:rPr>
                <w:rFonts w:ascii="Arial" w:hAnsi="Arial" w:cs="Arial"/>
              </w:rPr>
              <w:lastRenderedPageBreak/>
              <w:t>Is the content and structure of the proposed PII arrangements registration standard helpful, clear, relevant and workable?</w:t>
            </w:r>
          </w:p>
        </w:tc>
        <w:tc>
          <w:tcPr>
            <w:tcW w:w="7196" w:type="dxa"/>
          </w:tcPr>
          <w:p w14:paraId="71CF4A27" w14:textId="77777777" w:rsidR="008126A0" w:rsidRPr="001A1FAD" w:rsidRDefault="00474EE8" w:rsidP="002B39D2">
            <w:pPr>
              <w:pStyle w:val="AHPRAbody"/>
              <w:numPr>
                <w:ilvl w:val="0"/>
                <w:numId w:val="14"/>
              </w:numPr>
            </w:pPr>
            <w:r w:rsidRPr="001A1FAD">
              <w:t xml:space="preserve">The document implies that the amount of insurance cover an independent practitioner requires is the amount of cover the insurance company deems them to need. </w:t>
            </w:r>
            <w:r w:rsidR="002B39D2">
              <w:t>Members noted that this</w:t>
            </w:r>
            <w:r w:rsidR="00AD25F7" w:rsidRPr="001A1FAD">
              <w:t xml:space="preserve"> is giving the insurance company a lot of power and lets them set the standard. </w:t>
            </w:r>
            <w:r w:rsidR="00AD25F7">
              <w:t xml:space="preserve">Members suggest that something needs to be </w:t>
            </w:r>
            <w:r w:rsidR="00AD25F7" w:rsidRPr="001A1FAD">
              <w:t xml:space="preserve">done to ensure the insurance </w:t>
            </w:r>
            <w:r w:rsidR="000C28C3" w:rsidRPr="001A1FAD">
              <w:t>companies</w:t>
            </w:r>
            <w:r w:rsidR="00AD25F7" w:rsidRPr="001A1FAD">
              <w:t xml:space="preserve"> are not over quoting</w:t>
            </w:r>
            <w:r w:rsidR="00AD25F7">
              <w:t xml:space="preserve">. </w:t>
            </w:r>
            <w:r w:rsidRPr="001A1FAD">
              <w:t>Und</w:t>
            </w:r>
            <w:r w:rsidR="00632E0F">
              <w:t>er ‘Amount of cover’ it says:</w:t>
            </w:r>
            <w:r w:rsidR="00BE6F96">
              <w:br/>
            </w:r>
            <w:r w:rsidR="00BE6F96">
              <w:br/>
            </w:r>
            <w:r w:rsidR="00BE6F96" w:rsidRPr="00AD25F7">
              <w:rPr>
                <w:i/>
              </w:rPr>
              <w:t>‘</w:t>
            </w:r>
            <w:r w:rsidRPr="00AD25F7">
              <w:rPr>
                <w:i/>
              </w:rPr>
              <w:t>…you should ensure that you take out adequate and appropriate insurance or professional indemnity cover. Professional indemnity insurers provide these policies. Insurance brokers or providers are best placed to advise you on what level of cover is adequate and appropriate for your practice.’</w:t>
            </w:r>
            <w:r w:rsidRPr="001A1FAD">
              <w:br/>
            </w:r>
          </w:p>
        </w:tc>
      </w:tr>
      <w:tr w:rsidR="00AD1C1B" w:rsidRPr="008126A0" w14:paraId="2CE64BF7" w14:textId="77777777" w:rsidTr="00FD4118">
        <w:trPr>
          <w:cantSplit/>
        </w:trPr>
        <w:tc>
          <w:tcPr>
            <w:tcW w:w="7087" w:type="dxa"/>
          </w:tcPr>
          <w:p w14:paraId="57330E05" w14:textId="77777777" w:rsidR="00AD1C1B" w:rsidRPr="00FD4118" w:rsidRDefault="006A59E9" w:rsidP="00FD4118">
            <w:pPr>
              <w:pStyle w:val="ListParagraph"/>
              <w:numPr>
                <w:ilvl w:val="0"/>
                <w:numId w:val="7"/>
              </w:numPr>
              <w:spacing w:before="80" w:after="80"/>
              <w:rPr>
                <w:rFonts w:ascii="Arial" w:hAnsi="Arial" w:cs="Arial"/>
              </w:rPr>
            </w:pPr>
            <w:r w:rsidRPr="006A59E9">
              <w:rPr>
                <w:rFonts w:ascii="Arial" w:hAnsi="Arial" w:cs="Arial"/>
              </w:rPr>
              <w:t>Is there any content that needs to be changed or deleted in the proposed PII arrangements registration standard?</w:t>
            </w:r>
          </w:p>
        </w:tc>
        <w:tc>
          <w:tcPr>
            <w:tcW w:w="7196" w:type="dxa"/>
          </w:tcPr>
          <w:p w14:paraId="5CADC229" w14:textId="77777777" w:rsidR="00BE6F96" w:rsidRDefault="00BE6F96" w:rsidP="00BE6F96">
            <w:pPr>
              <w:pStyle w:val="AHPRAbody"/>
              <w:numPr>
                <w:ilvl w:val="0"/>
                <w:numId w:val="14"/>
              </w:numPr>
            </w:pPr>
            <w:r>
              <w:t xml:space="preserve">Members suggest </w:t>
            </w:r>
            <w:r w:rsidR="003B27CB">
              <w:t xml:space="preserve">adding </w:t>
            </w:r>
            <w:r w:rsidRPr="001A1FAD">
              <w:t xml:space="preserve">some clarity around how and what type of evidence is required could be useful </w:t>
            </w:r>
            <w:r>
              <w:t>un</w:t>
            </w:r>
            <w:r w:rsidRPr="001A1FAD">
              <w:t>der</w:t>
            </w:r>
            <w:r w:rsidR="00474EE8" w:rsidRPr="001A1FAD">
              <w:t xml:space="preserve"> background, point 18</w:t>
            </w:r>
            <w:r>
              <w:t xml:space="preserve"> (below). Members suggested that it</w:t>
            </w:r>
            <w:r w:rsidRPr="001A1FAD">
              <w:t xml:space="preserve"> would be more appropriate to say the students ‘must’ be covered by their institutions, to ensure their institutions are doing the right thing. </w:t>
            </w:r>
            <w:r>
              <w:t xml:space="preserve">It was unclear whether the </w:t>
            </w:r>
            <w:r w:rsidRPr="001A1FAD">
              <w:t>institutions</w:t>
            </w:r>
            <w:r>
              <w:t xml:space="preserve"> are</w:t>
            </w:r>
            <w:r w:rsidRPr="001A1FAD">
              <w:t xml:space="preserve"> not required by any rules to en</w:t>
            </w:r>
            <w:r>
              <w:t xml:space="preserve">sure their students are covered </w:t>
            </w:r>
            <w:r>
              <w:br/>
            </w:r>
          </w:p>
          <w:p w14:paraId="10FE91C3" w14:textId="77777777" w:rsidR="00AD1C1B" w:rsidRPr="001A1FAD" w:rsidRDefault="00BE6F96" w:rsidP="00BE6F96">
            <w:pPr>
              <w:pStyle w:val="AHPRAbody"/>
              <w:numPr>
                <w:ilvl w:val="0"/>
                <w:numId w:val="14"/>
              </w:numPr>
            </w:pPr>
            <w:r w:rsidRPr="00BE6F96">
              <w:rPr>
                <w:i/>
              </w:rPr>
              <w:t>‘</w:t>
            </w:r>
            <w:r w:rsidR="00474EE8" w:rsidRPr="00BE6F96">
              <w:rPr>
                <w:i/>
              </w:rPr>
              <w:t>Students undertaking clinical training as paramedics should be covered by the insurance of their education provider and hence are excluded from the</w:t>
            </w:r>
            <w:r w:rsidRPr="00BE6F96">
              <w:rPr>
                <w:i/>
              </w:rPr>
              <w:t xml:space="preserve"> requirements of this standard.’</w:t>
            </w:r>
          </w:p>
          <w:p w14:paraId="112AAAC7" w14:textId="77777777" w:rsidR="001A1FAD" w:rsidRPr="001A1FAD" w:rsidRDefault="001A1FAD" w:rsidP="001A1FAD">
            <w:pPr>
              <w:pStyle w:val="AHPRAbody"/>
            </w:pPr>
          </w:p>
        </w:tc>
      </w:tr>
      <w:tr w:rsidR="00AD1C1B" w:rsidRPr="008126A0" w14:paraId="35844632" w14:textId="77777777" w:rsidTr="00FD4118">
        <w:trPr>
          <w:cantSplit/>
        </w:trPr>
        <w:tc>
          <w:tcPr>
            <w:tcW w:w="7087" w:type="dxa"/>
          </w:tcPr>
          <w:p w14:paraId="19FD1B00" w14:textId="77777777" w:rsidR="00AD1C1B" w:rsidRPr="00FD4118" w:rsidRDefault="006A59E9" w:rsidP="00FD4118">
            <w:pPr>
              <w:pStyle w:val="ListParagraph"/>
              <w:numPr>
                <w:ilvl w:val="0"/>
                <w:numId w:val="7"/>
              </w:numPr>
              <w:spacing w:before="80" w:after="80"/>
              <w:rPr>
                <w:rFonts w:ascii="Arial" w:hAnsi="Arial" w:cs="Arial"/>
              </w:rPr>
            </w:pPr>
            <w:r w:rsidRPr="006A59E9">
              <w:rPr>
                <w:rFonts w:ascii="Arial" w:hAnsi="Arial" w:cs="Arial"/>
              </w:rPr>
              <w:t>Is there anything missing that needs to be added to the proposed PII arrangements registration standard?</w:t>
            </w:r>
          </w:p>
        </w:tc>
        <w:tc>
          <w:tcPr>
            <w:tcW w:w="7196" w:type="dxa"/>
          </w:tcPr>
          <w:p w14:paraId="1E01816E" w14:textId="77777777" w:rsidR="00AD0F27" w:rsidRPr="001A1FAD" w:rsidRDefault="00AD0F27" w:rsidP="001A1FAD">
            <w:pPr>
              <w:pStyle w:val="AHPRAbody"/>
              <w:numPr>
                <w:ilvl w:val="0"/>
                <w:numId w:val="14"/>
              </w:numPr>
            </w:pPr>
            <w:r w:rsidRPr="001A1FAD">
              <w:t>The amount of cover is not specified. Other industries require a minimum amount for each and every event plus and overall limit</w:t>
            </w:r>
            <w:r w:rsidR="003B27CB">
              <w:t>.</w:t>
            </w:r>
          </w:p>
          <w:p w14:paraId="3ACF15CE" w14:textId="77777777" w:rsidR="00AD1C1B" w:rsidRPr="001A1FAD" w:rsidRDefault="00AD0F27" w:rsidP="001A1FAD">
            <w:pPr>
              <w:pStyle w:val="AHPRAbody"/>
              <w:numPr>
                <w:ilvl w:val="0"/>
                <w:numId w:val="14"/>
              </w:numPr>
            </w:pPr>
            <w:r w:rsidRPr="001A1FAD">
              <w:t>There needs to be a requirement for practitioners to advise the Board if there are any restrictions or limitations placed on their PI</w:t>
            </w:r>
            <w:r w:rsidR="00663973">
              <w:t>I</w:t>
            </w:r>
            <w:r w:rsidR="003B27CB">
              <w:t xml:space="preserve"> policy.</w:t>
            </w:r>
          </w:p>
        </w:tc>
      </w:tr>
      <w:tr w:rsidR="008126A0" w:rsidRPr="008126A0" w14:paraId="1A3B6400" w14:textId="77777777" w:rsidTr="00FD4118">
        <w:trPr>
          <w:cantSplit/>
        </w:trPr>
        <w:tc>
          <w:tcPr>
            <w:tcW w:w="7087" w:type="dxa"/>
          </w:tcPr>
          <w:p w14:paraId="2E85B525" w14:textId="77777777" w:rsidR="008126A0" w:rsidRPr="008126A0" w:rsidRDefault="006A59E9" w:rsidP="00AD1C1B">
            <w:pPr>
              <w:pStyle w:val="ListParagraph"/>
              <w:numPr>
                <w:ilvl w:val="0"/>
                <w:numId w:val="7"/>
              </w:numPr>
              <w:spacing w:before="80" w:after="80"/>
              <w:rPr>
                <w:rFonts w:ascii="Arial" w:hAnsi="Arial" w:cs="Arial"/>
              </w:rPr>
            </w:pPr>
            <w:r w:rsidRPr="006A59E9">
              <w:rPr>
                <w:rFonts w:ascii="Arial" w:hAnsi="Arial" w:cs="Arial"/>
              </w:rPr>
              <w:t>It is proposed that the proposed PII arrangements registration standard is reviewed every five years or earlier if required, as the content is likely to be reasonably settled and stable after this review. Is this reasonable?</w:t>
            </w:r>
          </w:p>
        </w:tc>
        <w:tc>
          <w:tcPr>
            <w:tcW w:w="7196" w:type="dxa"/>
          </w:tcPr>
          <w:p w14:paraId="5A832322" w14:textId="77777777" w:rsidR="001A1FAD" w:rsidRPr="001A1FAD" w:rsidRDefault="00BE6F96" w:rsidP="001A1FAD">
            <w:pPr>
              <w:pStyle w:val="AHPRAbody"/>
              <w:numPr>
                <w:ilvl w:val="0"/>
                <w:numId w:val="14"/>
              </w:numPr>
            </w:pPr>
            <w:r>
              <w:t xml:space="preserve">Members suggest that, </w:t>
            </w:r>
            <w:r w:rsidR="001A1FAD" w:rsidRPr="001A1FAD">
              <w:t>given this is a new profession coming on board and could have teething problems</w:t>
            </w:r>
            <w:r>
              <w:t>,</w:t>
            </w:r>
            <w:r w:rsidR="001A1FAD" w:rsidRPr="001A1FAD">
              <w:t xml:space="preserve"> </w:t>
            </w:r>
            <w:r>
              <w:t>three</w:t>
            </w:r>
            <w:r w:rsidR="001A1FAD" w:rsidRPr="001A1FAD">
              <w:t xml:space="preserve"> years </w:t>
            </w:r>
            <w:r>
              <w:t xml:space="preserve">would </w:t>
            </w:r>
            <w:r w:rsidR="001A1FAD" w:rsidRPr="001A1FAD">
              <w:t>be more appro</w:t>
            </w:r>
            <w:r>
              <w:t>priate initially.</w:t>
            </w:r>
          </w:p>
          <w:p w14:paraId="73E7AF42" w14:textId="77777777" w:rsidR="008126A0" w:rsidRPr="001A1FAD" w:rsidRDefault="008126A0" w:rsidP="001A1FAD">
            <w:pPr>
              <w:pStyle w:val="AHPRAbody"/>
            </w:pPr>
          </w:p>
        </w:tc>
      </w:tr>
      <w:tr w:rsidR="008126A0" w:rsidRPr="008126A0" w14:paraId="270ECEBC" w14:textId="77777777" w:rsidTr="00FD4118">
        <w:trPr>
          <w:cantSplit/>
        </w:trPr>
        <w:tc>
          <w:tcPr>
            <w:tcW w:w="7087" w:type="dxa"/>
          </w:tcPr>
          <w:p w14:paraId="73781290" w14:textId="77777777" w:rsidR="008126A0" w:rsidRPr="00FD4118" w:rsidRDefault="006A59E9" w:rsidP="00FD4118">
            <w:pPr>
              <w:pStyle w:val="ListParagraph"/>
              <w:numPr>
                <w:ilvl w:val="0"/>
                <w:numId w:val="7"/>
              </w:numPr>
              <w:spacing w:before="80" w:after="80"/>
              <w:rPr>
                <w:rFonts w:ascii="Arial" w:hAnsi="Arial" w:cs="Arial"/>
              </w:rPr>
            </w:pPr>
            <w:r w:rsidRPr="006A59E9">
              <w:rPr>
                <w:rFonts w:ascii="Arial" w:hAnsi="Arial" w:cs="Arial"/>
              </w:rPr>
              <w:t>Is there anything else the National Board should take into account in its PII arrangements registration standard, such as impacts on workforce or access to health services?</w:t>
            </w:r>
          </w:p>
        </w:tc>
        <w:tc>
          <w:tcPr>
            <w:tcW w:w="7196" w:type="dxa"/>
          </w:tcPr>
          <w:p w14:paraId="606D11DA" w14:textId="77777777" w:rsidR="001A1FAD" w:rsidRPr="001A1FAD" w:rsidRDefault="001A1FAD" w:rsidP="001A1FAD">
            <w:pPr>
              <w:pStyle w:val="AHPRAbody"/>
              <w:numPr>
                <w:ilvl w:val="0"/>
                <w:numId w:val="14"/>
              </w:numPr>
            </w:pPr>
            <w:r w:rsidRPr="001A1FAD">
              <w:t xml:space="preserve">Given the demands on paramedics and violence in the community </w:t>
            </w:r>
            <w:r w:rsidR="00BD562B">
              <w:t xml:space="preserve">members suggest that </w:t>
            </w:r>
            <w:r w:rsidRPr="001A1FAD">
              <w:t xml:space="preserve">it would be useful for the National Board to consider the effects on the </w:t>
            </w:r>
            <w:r w:rsidR="00176E51">
              <w:t xml:space="preserve">workforce due to such incidents, </w:t>
            </w:r>
            <w:r w:rsidRPr="001A1FAD">
              <w:t>their prevalenc</w:t>
            </w:r>
            <w:r w:rsidR="00BE6F96">
              <w:t>e and access to health services.</w:t>
            </w:r>
          </w:p>
          <w:p w14:paraId="5352B5A1" w14:textId="77777777" w:rsidR="008126A0" w:rsidRPr="001A1FAD" w:rsidRDefault="008126A0" w:rsidP="001A1FAD">
            <w:pPr>
              <w:pStyle w:val="AHPRAbody"/>
            </w:pPr>
          </w:p>
        </w:tc>
      </w:tr>
      <w:tr w:rsidR="006A59E9" w:rsidRPr="008126A0" w14:paraId="4841A8C2" w14:textId="77777777" w:rsidTr="00FD4118">
        <w:trPr>
          <w:cantSplit/>
        </w:trPr>
        <w:tc>
          <w:tcPr>
            <w:tcW w:w="7087" w:type="dxa"/>
          </w:tcPr>
          <w:p w14:paraId="7E1DD5B0" w14:textId="77777777" w:rsidR="006A59E9" w:rsidRPr="006A59E9" w:rsidRDefault="006A59E9" w:rsidP="00FD4118">
            <w:pPr>
              <w:pStyle w:val="ListParagraph"/>
              <w:numPr>
                <w:ilvl w:val="0"/>
                <w:numId w:val="7"/>
              </w:numPr>
              <w:spacing w:before="80" w:after="80"/>
              <w:rPr>
                <w:rFonts w:ascii="Arial" w:hAnsi="Arial" w:cs="Arial"/>
              </w:rPr>
            </w:pPr>
            <w:r w:rsidRPr="006A59E9">
              <w:rPr>
                <w:rFonts w:ascii="Arial" w:hAnsi="Arial" w:cs="Arial"/>
              </w:rPr>
              <w:lastRenderedPageBreak/>
              <w:t>Do you have any other comments on the proposed PII arrangements registration standard?</w:t>
            </w:r>
          </w:p>
        </w:tc>
        <w:tc>
          <w:tcPr>
            <w:tcW w:w="7196" w:type="dxa"/>
          </w:tcPr>
          <w:p w14:paraId="599BC782" w14:textId="77777777" w:rsidR="006A59E9" w:rsidRPr="001A1FAD" w:rsidRDefault="008A10A5" w:rsidP="001A1FAD">
            <w:pPr>
              <w:pStyle w:val="AHPRAbody"/>
              <w:numPr>
                <w:ilvl w:val="0"/>
                <w:numId w:val="14"/>
              </w:numPr>
            </w:pPr>
            <w:r w:rsidRPr="001A1FAD">
              <w:t>It is of concern that practitioners are not required to provide a copy of a Certificate of Currency for PI Insurance when renewing registration</w:t>
            </w:r>
            <w:r w:rsidR="00BE6F96">
              <w:t>.</w:t>
            </w:r>
          </w:p>
        </w:tc>
      </w:tr>
    </w:tbl>
    <w:p w14:paraId="19F3EED9" w14:textId="77777777" w:rsidR="006A59E9" w:rsidRPr="00A64B16" w:rsidRDefault="006A59E9" w:rsidP="006A59E9">
      <w:pPr>
        <w:rPr>
          <w:rFonts w:ascii="Arial" w:hAnsi="Arial" w:cs="Arial"/>
        </w:rPr>
      </w:pPr>
    </w:p>
    <w:p w14:paraId="3E1EC28A" w14:textId="77777777" w:rsidR="008126A0" w:rsidRPr="008126A0" w:rsidRDefault="008126A0" w:rsidP="00B86873">
      <w:pPr>
        <w:rPr>
          <w:rFonts w:ascii="Arial" w:hAnsi="Arial" w:cs="Arial"/>
        </w:rPr>
      </w:pPr>
    </w:p>
    <w:sectPr w:rsidR="008126A0" w:rsidRPr="008126A0" w:rsidSect="00D23634">
      <w:footerReference w:type="default" r:id="rId9"/>
      <w:headerReference w:type="first" r:id="rId10"/>
      <w:footerReference w:type="first" r:id="rId11"/>
      <w:pgSz w:w="16838" w:h="11906" w:orient="landscape"/>
      <w:pgMar w:top="1383" w:right="1247" w:bottom="992"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1E8E1" w14:textId="77777777" w:rsidR="00D32EE5" w:rsidRDefault="00D32EE5" w:rsidP="008126A0">
      <w:pPr>
        <w:spacing w:after="0" w:line="240" w:lineRule="auto"/>
      </w:pPr>
      <w:r>
        <w:separator/>
      </w:r>
    </w:p>
  </w:endnote>
  <w:endnote w:type="continuationSeparator" w:id="0">
    <w:p w14:paraId="63473C1F" w14:textId="77777777" w:rsidR="00D32EE5" w:rsidRDefault="00D32EE5" w:rsidP="0081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4C15A" w14:textId="77777777" w:rsidR="00B86873" w:rsidRPr="000E7E28" w:rsidRDefault="00B86873" w:rsidP="0027233B">
    <w:pPr>
      <w:pStyle w:val="AHPRAfooter"/>
      <w:tabs>
        <w:tab w:val="right" w:pos="14317"/>
      </w:tabs>
    </w:pPr>
    <w:r>
      <w:rPr>
        <w:szCs w:val="16"/>
      </w:rPr>
      <w:t xml:space="preserve">Paramedicine Board of Australia - </w:t>
    </w:r>
    <w:r w:rsidR="005C549B">
      <w:rPr>
        <w:szCs w:val="16"/>
      </w:rPr>
      <w:t>Public</w:t>
    </w:r>
    <w:r>
      <w:rPr>
        <w:szCs w:val="16"/>
      </w:rPr>
      <w:t xml:space="preserve"> consultation on registration standard: </w:t>
    </w:r>
    <w:r w:rsidR="006A59E9" w:rsidRPr="006A59E9">
      <w:rPr>
        <w:szCs w:val="16"/>
      </w:rPr>
      <w:t>Professional indemnity insurance arrangements</w:t>
    </w:r>
    <w:r>
      <w:rPr>
        <w:szCs w:val="16"/>
      </w:rPr>
      <w:br/>
    </w:r>
    <w:r>
      <w:rPr>
        <w:szCs w:val="16"/>
      </w:rPr>
      <w:tab/>
    </w:r>
    <w:sdt>
      <w:sdtPr>
        <w:id w:val="1734275954"/>
        <w:docPartObj>
          <w:docPartGallery w:val="Page Numbers (Top of Page)"/>
          <w:docPartUnique/>
        </w:docPartObj>
      </w:sdtPr>
      <w:sdtEndPr/>
      <w:sdtContent>
        <w:r w:rsidRPr="000E7E28">
          <w:t xml:space="preserve">Page </w:t>
        </w:r>
        <w:r w:rsidR="00C8743E">
          <w:fldChar w:fldCharType="begin"/>
        </w:r>
        <w:r w:rsidR="003E2816">
          <w:instrText xml:space="preserve"> PAGE </w:instrText>
        </w:r>
        <w:r w:rsidR="00C8743E">
          <w:fldChar w:fldCharType="separate"/>
        </w:r>
        <w:r w:rsidR="00750134">
          <w:rPr>
            <w:noProof/>
          </w:rPr>
          <w:t>2</w:t>
        </w:r>
        <w:r w:rsidR="00C8743E">
          <w:rPr>
            <w:noProof/>
          </w:rPr>
          <w:fldChar w:fldCharType="end"/>
        </w:r>
        <w:r w:rsidRPr="000E7E28">
          <w:t xml:space="preserve"> of </w:t>
        </w:r>
        <w:r w:rsidR="00C8743E">
          <w:fldChar w:fldCharType="begin"/>
        </w:r>
        <w:r w:rsidR="003E2816">
          <w:instrText xml:space="preserve"> NUMPAGES  </w:instrText>
        </w:r>
        <w:r w:rsidR="00C8743E">
          <w:fldChar w:fldCharType="separate"/>
        </w:r>
        <w:r w:rsidR="00750134">
          <w:rPr>
            <w:noProof/>
          </w:rPr>
          <w:t>3</w:t>
        </w:r>
        <w:r w:rsidR="00C8743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09CAD" w14:textId="77777777" w:rsidR="00B86873" w:rsidRPr="000E7E28" w:rsidRDefault="00B86873" w:rsidP="0027233B">
    <w:pPr>
      <w:pStyle w:val="AHPRAfooter"/>
      <w:tabs>
        <w:tab w:val="right" w:pos="13892"/>
      </w:tabs>
    </w:pPr>
    <w:r>
      <w:rPr>
        <w:szCs w:val="16"/>
      </w:rPr>
      <w:t xml:space="preserve">Paramedicine Board of Australia - </w:t>
    </w:r>
    <w:r w:rsidR="005C549B">
      <w:rPr>
        <w:szCs w:val="16"/>
      </w:rPr>
      <w:t>Public</w:t>
    </w:r>
    <w:r>
      <w:rPr>
        <w:szCs w:val="16"/>
      </w:rPr>
      <w:t xml:space="preserve"> consultation on registration standard: </w:t>
    </w:r>
    <w:r w:rsidR="006A59E9" w:rsidRPr="006A59E9">
      <w:rPr>
        <w:szCs w:val="16"/>
      </w:rPr>
      <w:t>Professional indemnity insurance arrangements</w:t>
    </w:r>
    <w:r>
      <w:rPr>
        <w:szCs w:val="16"/>
      </w:rPr>
      <w:br/>
    </w:r>
    <w:r>
      <w:rPr>
        <w:szCs w:val="16"/>
      </w:rPr>
      <w:tab/>
    </w:r>
    <w:sdt>
      <w:sdtPr>
        <w:id w:val="1734275952"/>
        <w:docPartObj>
          <w:docPartGallery w:val="Page Numbers (Top of Page)"/>
          <w:docPartUnique/>
        </w:docPartObj>
      </w:sdtPr>
      <w:sdtEndPr/>
      <w:sdtContent>
        <w:r w:rsidRPr="000E7E28">
          <w:t xml:space="preserve">Page </w:t>
        </w:r>
        <w:r w:rsidR="00C8743E">
          <w:fldChar w:fldCharType="begin"/>
        </w:r>
        <w:r w:rsidR="003E2816">
          <w:instrText xml:space="preserve"> PAGE </w:instrText>
        </w:r>
        <w:r w:rsidR="00C8743E">
          <w:fldChar w:fldCharType="separate"/>
        </w:r>
        <w:r w:rsidR="00750134">
          <w:rPr>
            <w:noProof/>
          </w:rPr>
          <w:t>1</w:t>
        </w:r>
        <w:r w:rsidR="00C8743E">
          <w:rPr>
            <w:noProof/>
          </w:rPr>
          <w:fldChar w:fldCharType="end"/>
        </w:r>
        <w:r w:rsidRPr="000E7E28">
          <w:t xml:space="preserve"> of </w:t>
        </w:r>
        <w:r w:rsidR="00C8743E">
          <w:fldChar w:fldCharType="begin"/>
        </w:r>
        <w:r w:rsidR="003E2816">
          <w:instrText xml:space="preserve"> NUMPAGES  </w:instrText>
        </w:r>
        <w:r w:rsidR="00C8743E">
          <w:fldChar w:fldCharType="separate"/>
        </w:r>
        <w:r w:rsidR="00750134">
          <w:rPr>
            <w:noProof/>
          </w:rPr>
          <w:t>3</w:t>
        </w:r>
        <w:r w:rsidR="00C8743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9FB74" w14:textId="77777777" w:rsidR="00D32EE5" w:rsidRDefault="00D32EE5" w:rsidP="008126A0">
      <w:pPr>
        <w:spacing w:after="0" w:line="240" w:lineRule="auto"/>
      </w:pPr>
      <w:r>
        <w:separator/>
      </w:r>
    </w:p>
  </w:footnote>
  <w:footnote w:type="continuationSeparator" w:id="0">
    <w:p w14:paraId="5E8DF1E3" w14:textId="77777777" w:rsidR="00D32EE5" w:rsidRDefault="00D32EE5" w:rsidP="00812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D5D5" w14:textId="77777777" w:rsidR="00B86873" w:rsidRDefault="00B86873">
    <w:pPr>
      <w:pStyle w:val="Header"/>
    </w:pPr>
    <w:r w:rsidRPr="00AD1C1B">
      <w:rPr>
        <w:noProof/>
        <w:lang w:val="en-US" w:eastAsia="en-US"/>
      </w:rPr>
      <w:drawing>
        <wp:anchor distT="0" distB="0" distL="114300" distR="114300" simplePos="0" relativeHeight="251659264" behindDoc="0" locked="0" layoutInCell="1" allowOverlap="1" wp14:anchorId="7FD929B4" wp14:editId="5B4EC10A">
          <wp:simplePos x="0" y="0"/>
          <wp:positionH relativeFrom="column">
            <wp:posOffset>7342505</wp:posOffset>
          </wp:positionH>
          <wp:positionV relativeFrom="paragraph">
            <wp:posOffset>-154940</wp:posOffset>
          </wp:positionV>
          <wp:extent cx="1885950" cy="1181100"/>
          <wp:effectExtent l="19050" t="0" r="0" b="0"/>
          <wp:wrapSquare wrapText="bothSides"/>
          <wp:docPr id="2" name="Picture 1" descr="Paramedicin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1"/>
                  <a:stretch>
                    <a:fillRect/>
                  </a:stretch>
                </pic:blipFill>
                <pic:spPr bwMode="auto">
                  <a:xfrm>
                    <a:off x="0" y="0"/>
                    <a:ext cx="1885950" cy="1181100"/>
                  </a:xfrm>
                  <a:prstGeom prst="rect">
                    <a:avLst/>
                  </a:prstGeom>
                  <a:noFill/>
                  <a:ln w="9525">
                    <a:noFill/>
                    <a:miter lim="800000"/>
                    <a:headEnd/>
                    <a:tailEnd/>
                  </a:ln>
                </pic:spPr>
              </pic:pic>
            </a:graphicData>
          </a:graphic>
        </wp:anchor>
      </w:drawing>
    </w:r>
  </w:p>
  <w:p w14:paraId="355A537A" w14:textId="77777777" w:rsidR="00B86873" w:rsidRDefault="00B86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348"/>
    <w:multiLevelType w:val="hybridMultilevel"/>
    <w:tmpl w:val="167C0510"/>
    <w:lvl w:ilvl="0" w:tplc="9E804486">
      <w:start w:val="1"/>
      <w:numFmt w:val="decimal"/>
      <w:lvlText w:val="%1."/>
      <w:lvlJc w:val="left"/>
      <w:pPr>
        <w:ind w:left="720" w:hanging="360"/>
      </w:pPr>
      <w:rPr>
        <w:rFonts w:ascii="Arial" w:hAnsi="Arial" w:cs="Arial" w:hint="default"/>
        <w:sz w:val="20"/>
        <w:szCs w:val="2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12EF1B2A"/>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13FC7"/>
    <w:multiLevelType w:val="hybridMultilevel"/>
    <w:tmpl w:val="3C308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50452D"/>
    <w:multiLevelType w:val="hybridMultilevel"/>
    <w:tmpl w:val="0478B46C"/>
    <w:lvl w:ilvl="0" w:tplc="04090011">
      <w:start w:val="1"/>
      <w:numFmt w:val="decimal"/>
      <w:lvlText w:val="%1)"/>
      <w:lvlJc w:val="left"/>
      <w:pPr>
        <w:ind w:left="152" w:hanging="360"/>
      </w:pPr>
    </w:lvl>
    <w:lvl w:ilvl="1" w:tplc="0C090019">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5" w15:restartNumberingAfterBreak="0">
    <w:nsid w:val="34F2704E"/>
    <w:multiLevelType w:val="hybridMultilevel"/>
    <w:tmpl w:val="369EA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8C0B16"/>
    <w:multiLevelType w:val="hybridMultilevel"/>
    <w:tmpl w:val="9A24B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777D60"/>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836414"/>
    <w:multiLevelType w:val="hybridMultilevel"/>
    <w:tmpl w:val="4DAC44D2"/>
    <w:lvl w:ilvl="0" w:tplc="0C09000F">
      <w:start w:val="1"/>
      <w:numFmt w:val="decimal"/>
      <w:lvlText w:val="%1."/>
      <w:lvlJc w:val="left"/>
      <w:pPr>
        <w:ind w:left="360" w:hanging="360"/>
      </w:pPr>
      <w:rPr>
        <w:rFonts w:hint="default"/>
      </w:rPr>
    </w:lvl>
    <w:lvl w:ilvl="1" w:tplc="A4001DE8">
      <w:numFmt w:val="bullet"/>
      <w:lvlText w:val="-"/>
      <w:lvlJc w:val="left"/>
      <w:pPr>
        <w:ind w:left="1080" w:hanging="360"/>
      </w:pPr>
      <w:rPr>
        <w:rFonts w:ascii="Arial" w:eastAsia="Cambria"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9C61830"/>
    <w:multiLevelType w:val="hybridMultilevel"/>
    <w:tmpl w:val="384668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C731660"/>
    <w:multiLevelType w:val="multilevel"/>
    <w:tmpl w:val="C4183F12"/>
    <w:numStyleLink w:val="AHPRANumberedlist"/>
  </w:abstractNum>
  <w:abstractNum w:abstractNumId="11" w15:restartNumberingAfterBreak="0">
    <w:nsid w:val="7E8E563B"/>
    <w:multiLevelType w:val="hybridMultilevel"/>
    <w:tmpl w:val="A56A86B6"/>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 w15:restartNumberingAfterBreak="0">
    <w:nsid w:val="7FFC37A5"/>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7"/>
  </w:num>
  <w:num w:numId="5">
    <w:abstractNumId w:val="12"/>
  </w:num>
  <w:num w:numId="6">
    <w:abstractNumId w:val="4"/>
  </w:num>
  <w:num w:numId="7">
    <w:abstractNumId w:val="8"/>
  </w:num>
  <w:num w:numId="8">
    <w:abstractNumId w:val="1"/>
  </w:num>
  <w:num w:numId="9">
    <w:abstractNumId w:val="10"/>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10">
    <w:abstractNumId w:val="10"/>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11">
    <w:abstractNumId w:val="0"/>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26A0"/>
    <w:rsid w:val="000C28C3"/>
    <w:rsid w:val="000E1BCA"/>
    <w:rsid w:val="00161A41"/>
    <w:rsid w:val="00176E51"/>
    <w:rsid w:val="001A1FAD"/>
    <w:rsid w:val="001A2F20"/>
    <w:rsid w:val="001B567C"/>
    <w:rsid w:val="001E567E"/>
    <w:rsid w:val="0027233B"/>
    <w:rsid w:val="002B39D2"/>
    <w:rsid w:val="002B4D87"/>
    <w:rsid w:val="002B7FB3"/>
    <w:rsid w:val="003B27CB"/>
    <w:rsid w:val="003E2816"/>
    <w:rsid w:val="003F06F6"/>
    <w:rsid w:val="003F2F0E"/>
    <w:rsid w:val="003F4D3B"/>
    <w:rsid w:val="00467428"/>
    <w:rsid w:val="00474EE8"/>
    <w:rsid w:val="0048282D"/>
    <w:rsid w:val="004B45D5"/>
    <w:rsid w:val="00536C6A"/>
    <w:rsid w:val="005805A4"/>
    <w:rsid w:val="005C549B"/>
    <w:rsid w:val="005F3310"/>
    <w:rsid w:val="006067CD"/>
    <w:rsid w:val="00632E0F"/>
    <w:rsid w:val="00663973"/>
    <w:rsid w:val="006A59E9"/>
    <w:rsid w:val="00750134"/>
    <w:rsid w:val="008126A0"/>
    <w:rsid w:val="00823346"/>
    <w:rsid w:val="00862220"/>
    <w:rsid w:val="008868ED"/>
    <w:rsid w:val="008A10A5"/>
    <w:rsid w:val="008C025C"/>
    <w:rsid w:val="008C3BF5"/>
    <w:rsid w:val="009E59D5"/>
    <w:rsid w:val="00A05B1E"/>
    <w:rsid w:val="00AB3A40"/>
    <w:rsid w:val="00AD0F27"/>
    <w:rsid w:val="00AD1C1B"/>
    <w:rsid w:val="00AD25F7"/>
    <w:rsid w:val="00AF06F9"/>
    <w:rsid w:val="00B8244A"/>
    <w:rsid w:val="00B86873"/>
    <w:rsid w:val="00BD562B"/>
    <w:rsid w:val="00BE1BFC"/>
    <w:rsid w:val="00BE6F96"/>
    <w:rsid w:val="00BF2792"/>
    <w:rsid w:val="00C37648"/>
    <w:rsid w:val="00C866A3"/>
    <w:rsid w:val="00C8743E"/>
    <w:rsid w:val="00CE4CE5"/>
    <w:rsid w:val="00D23634"/>
    <w:rsid w:val="00D32EE5"/>
    <w:rsid w:val="00DC184F"/>
    <w:rsid w:val="00EE02D3"/>
    <w:rsid w:val="00F063B4"/>
    <w:rsid w:val="00FD4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B7A832"/>
  <w15:docId w15:val="{E25B4F92-F5F7-4FC1-89D7-D7E4BDAA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Documenttitle">
    <w:name w:val="AHPRA Document title"/>
    <w:basedOn w:val="Normal"/>
    <w:rsid w:val="008126A0"/>
    <w:pPr>
      <w:spacing w:before="200" w:line="240" w:lineRule="auto"/>
      <w:outlineLvl w:val="0"/>
    </w:pPr>
    <w:rPr>
      <w:rFonts w:ascii="Arial" w:eastAsia="Cambria" w:hAnsi="Arial" w:cs="Arial"/>
      <w:color w:val="00BCCE"/>
      <w:sz w:val="32"/>
      <w:szCs w:val="52"/>
      <w:lang w:val="en-US"/>
    </w:rPr>
  </w:style>
  <w:style w:type="paragraph" w:styleId="Header">
    <w:name w:val="header"/>
    <w:basedOn w:val="Normal"/>
    <w:link w:val="HeaderChar"/>
    <w:uiPriority w:val="99"/>
    <w:unhideWhenUsed/>
    <w:rsid w:val="00812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6A0"/>
  </w:style>
  <w:style w:type="paragraph" w:styleId="Footer">
    <w:name w:val="footer"/>
    <w:basedOn w:val="Normal"/>
    <w:link w:val="FooterChar"/>
    <w:uiPriority w:val="99"/>
    <w:unhideWhenUsed/>
    <w:rsid w:val="00812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6A0"/>
  </w:style>
  <w:style w:type="paragraph" w:customStyle="1" w:styleId="AHPRADocumentsubheading">
    <w:name w:val="AHPRA Document subheading"/>
    <w:basedOn w:val="Normal"/>
    <w:next w:val="Normal"/>
    <w:uiPriority w:val="99"/>
    <w:qFormat/>
    <w:rsid w:val="008126A0"/>
    <w:pPr>
      <w:spacing w:line="240" w:lineRule="auto"/>
      <w:outlineLvl w:val="0"/>
    </w:pPr>
    <w:rPr>
      <w:rFonts w:ascii="Arial" w:eastAsia="Cambria" w:hAnsi="Arial" w:cs="Arial"/>
      <w:color w:val="808080"/>
      <w:sz w:val="28"/>
      <w:szCs w:val="52"/>
      <w:lang w:val="en-US"/>
    </w:rPr>
  </w:style>
  <w:style w:type="character" w:styleId="Hyperlink">
    <w:name w:val="Hyperlink"/>
    <w:uiPriority w:val="99"/>
    <w:unhideWhenUsed/>
    <w:rsid w:val="008126A0"/>
    <w:rPr>
      <w:color w:val="0000FF"/>
      <w:u w:val="single"/>
    </w:rPr>
  </w:style>
  <w:style w:type="paragraph" w:customStyle="1" w:styleId="AHPRAbody">
    <w:name w:val="AHPRA body"/>
    <w:basedOn w:val="Normal"/>
    <w:link w:val="AHPRAbodyChar"/>
    <w:qFormat/>
    <w:rsid w:val="008126A0"/>
    <w:pPr>
      <w:spacing w:line="240" w:lineRule="auto"/>
    </w:pPr>
    <w:rPr>
      <w:rFonts w:ascii="Arial" w:eastAsia="Cambria" w:hAnsi="Arial" w:cs="Arial"/>
      <w:sz w:val="20"/>
      <w:szCs w:val="24"/>
    </w:rPr>
  </w:style>
  <w:style w:type="character" w:customStyle="1" w:styleId="AHPRAbodyChar">
    <w:name w:val="AHPRA body Char"/>
    <w:basedOn w:val="DefaultParagraphFont"/>
    <w:link w:val="AHPRAbody"/>
    <w:rsid w:val="008126A0"/>
    <w:rPr>
      <w:rFonts w:ascii="Arial" w:eastAsia="Cambria" w:hAnsi="Arial" w:cs="Arial"/>
      <w:sz w:val="20"/>
      <w:szCs w:val="24"/>
    </w:rPr>
  </w:style>
  <w:style w:type="table" w:styleId="TableGrid">
    <w:name w:val="Table Grid"/>
    <w:basedOn w:val="TableNormal"/>
    <w:rsid w:val="008126A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8126A0"/>
    <w:pPr>
      <w:keepNext/>
      <w:spacing w:before="120" w:after="120" w:line="240" w:lineRule="auto"/>
    </w:pPr>
    <w:rPr>
      <w:rFonts w:ascii="Helvetica Narrow" w:eastAsia="Calibri" w:hAnsi="Helvetica Narrow" w:cs="Times New Roman"/>
      <w:color w:val="000000"/>
      <w:sz w:val="20"/>
      <w:szCs w:val="24"/>
    </w:rPr>
  </w:style>
  <w:style w:type="paragraph" w:customStyle="1" w:styleId="AHPRASubhead">
    <w:name w:val="AHPRA Subhead"/>
    <w:basedOn w:val="Normal"/>
    <w:qFormat/>
    <w:rsid w:val="008126A0"/>
    <w:pPr>
      <w:spacing w:line="240" w:lineRule="auto"/>
    </w:pPr>
    <w:rPr>
      <w:rFonts w:ascii="Arial" w:eastAsia="Times New Roman" w:hAnsi="Arial" w:cs="Times New Roman"/>
      <w:b/>
      <w:color w:val="008EC4"/>
      <w:sz w:val="20"/>
      <w:szCs w:val="24"/>
      <w:lang w:val="en-US"/>
    </w:rPr>
  </w:style>
  <w:style w:type="paragraph" w:styleId="ListParagraph">
    <w:name w:val="List Paragraph"/>
    <w:basedOn w:val="Normal"/>
    <w:link w:val="ListParagraphChar"/>
    <w:uiPriority w:val="34"/>
    <w:qFormat/>
    <w:rsid w:val="008126A0"/>
    <w:pPr>
      <w:ind w:left="720"/>
      <w:contextualSpacing/>
    </w:pPr>
  </w:style>
  <w:style w:type="character" w:customStyle="1" w:styleId="ListParagraphChar">
    <w:name w:val="List Paragraph Char"/>
    <w:link w:val="ListParagraph"/>
    <w:uiPriority w:val="34"/>
    <w:locked/>
    <w:rsid w:val="00AD1C1B"/>
  </w:style>
  <w:style w:type="paragraph" w:customStyle="1" w:styleId="AHPRAfooter">
    <w:name w:val="AHPRA footer"/>
    <w:basedOn w:val="Header"/>
    <w:next w:val="AHPRADocumenttitle"/>
    <w:rsid w:val="00823346"/>
    <w:pPr>
      <w:tabs>
        <w:tab w:val="clear" w:pos="4513"/>
        <w:tab w:val="clear" w:pos="9026"/>
      </w:tabs>
    </w:pPr>
    <w:rPr>
      <w:rFonts w:ascii="Arial" w:eastAsia="Cambria" w:hAnsi="Arial" w:cs="Arial"/>
      <w:color w:val="5F6062"/>
      <w:sz w:val="18"/>
      <w:szCs w:val="20"/>
      <w:lang w:val="en-US"/>
    </w:rPr>
  </w:style>
  <w:style w:type="paragraph" w:styleId="FootnoteText">
    <w:name w:val="footnote text"/>
    <w:basedOn w:val="Normal"/>
    <w:link w:val="FootnoteTextChar"/>
    <w:uiPriority w:val="99"/>
    <w:semiHidden/>
    <w:unhideWhenUsed/>
    <w:rsid w:val="008233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346"/>
    <w:rPr>
      <w:sz w:val="20"/>
      <w:szCs w:val="20"/>
    </w:rPr>
  </w:style>
  <w:style w:type="paragraph" w:customStyle="1" w:styleId="AHPRANumberedlistlevel2">
    <w:name w:val="AHPRA Numbered list level 2"/>
    <w:basedOn w:val="AHPRANumberedlistlevel1"/>
    <w:rsid w:val="00B86873"/>
    <w:pPr>
      <w:numPr>
        <w:ilvl w:val="1"/>
      </w:numPr>
    </w:pPr>
  </w:style>
  <w:style w:type="numbering" w:customStyle="1" w:styleId="AHPRANumberedlist">
    <w:name w:val="AHPRA Numbered list"/>
    <w:uiPriority w:val="99"/>
    <w:rsid w:val="00B86873"/>
    <w:pPr>
      <w:numPr>
        <w:numId w:val="8"/>
      </w:numPr>
    </w:pPr>
  </w:style>
  <w:style w:type="paragraph" w:customStyle="1" w:styleId="AHPRANumberedlistlevel1">
    <w:name w:val="AHPRA Numbered list level 1"/>
    <w:basedOn w:val="Normal"/>
    <w:rsid w:val="00B86873"/>
    <w:pPr>
      <w:numPr>
        <w:numId w:val="9"/>
      </w:numPr>
      <w:spacing w:after="0" w:line="240" w:lineRule="auto"/>
    </w:pPr>
    <w:rPr>
      <w:rFonts w:ascii="Arial" w:eastAsia="Cambria" w:hAnsi="Arial" w:cs="Times New Roman"/>
      <w:sz w:val="20"/>
      <w:szCs w:val="24"/>
    </w:rPr>
  </w:style>
  <w:style w:type="paragraph" w:customStyle="1" w:styleId="AHPRANumberedlistlevel3">
    <w:name w:val="AHPRA Numbered list level 3"/>
    <w:basedOn w:val="AHPRANumberedlistlevel1"/>
    <w:rsid w:val="00B86873"/>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amedicine@ahpra.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408F3-EB72-48C0-B56F-51372CE3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Paramedicine Board -  Submission - Proposed registration standards - shared and specific - PII - AHPRA CRG</vt:lpstr>
    </vt:vector>
  </TitlesOfParts>
  <Company>AHPRA</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Paramedicine Board -  Submission - Proposed registration standards - shared and specific - PII - AHPRA CRG</dc:title>
  <dc:subject>Submission</dc:subject>
  <dc:creator>Paramedicine Board</dc:creator>
  <cp:lastModifiedBy>Sheryl Kamath</cp:lastModifiedBy>
  <cp:revision>2</cp:revision>
  <dcterms:created xsi:type="dcterms:W3CDTF">2018-12-27T00:03:00Z</dcterms:created>
  <dcterms:modified xsi:type="dcterms:W3CDTF">2018-12-27T00:03:00Z</dcterms:modified>
</cp:coreProperties>
</file>