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F39A" w14:textId="77777777" w:rsidR="008126A0" w:rsidRPr="00554335" w:rsidRDefault="00B52331" w:rsidP="008126A0">
      <w:pPr>
        <w:pStyle w:val="AHPRADocumenttitle"/>
      </w:pPr>
      <w:r>
        <w:t>Public</w:t>
      </w:r>
      <w:r w:rsidR="008126A0">
        <w:t xml:space="preserve"> consultation on </w:t>
      </w:r>
      <w:r w:rsidR="00FD4118">
        <w:t xml:space="preserve">registration standard: </w:t>
      </w:r>
      <w:r w:rsidR="007B29A2">
        <w:t>Recency of practice</w:t>
      </w:r>
    </w:p>
    <w:p w14:paraId="5C326004" w14:textId="77777777" w:rsidR="001B567C" w:rsidRPr="008126A0" w:rsidRDefault="00B52331">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139A6A13" w14:textId="77777777" w:rsidR="008126A0" w:rsidRPr="00AE0BFA" w:rsidRDefault="008126A0" w:rsidP="008126A0">
      <w:pPr>
        <w:pStyle w:val="AHPRADocumentsubheading"/>
      </w:pPr>
      <w:r>
        <w:t xml:space="preserve">Responses to consultation questions </w:t>
      </w:r>
    </w:p>
    <w:p w14:paraId="25E40E9B"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B52331">
        <w:rPr>
          <w:b/>
        </w:rPr>
        <w:t>February 2018</w:t>
      </w:r>
      <w:r w:rsidRPr="00FD4118">
        <w:rPr>
          <w:b/>
        </w:rPr>
        <w:t>.</w:t>
      </w:r>
    </w:p>
    <w:bookmarkEnd w:id="0"/>
    <w:p w14:paraId="39111086" w14:textId="77777777" w:rsidR="008126A0" w:rsidRDefault="008126A0" w:rsidP="00D23634">
      <w:pPr>
        <w:pStyle w:val="AHPRASubhead"/>
        <w:spacing w:after="120"/>
        <w:jc w:val="both"/>
      </w:pPr>
      <w:r w:rsidRPr="00E8412E">
        <w:t>Stakeholder Details</w:t>
      </w:r>
    </w:p>
    <w:p w14:paraId="5EB3B1B4"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sidR="006A59E9">
        <w:rPr>
          <w:rFonts w:ascii="Arial" w:hAnsi="Arial" w:cs="Arial"/>
          <w:i/>
          <w:color w:val="auto"/>
          <w:szCs w:val="20"/>
        </w:rPr>
        <w:t>ord document (not PDF).</w:t>
      </w:r>
      <w:bookmarkStart w:id="1" w:name="_GoBack"/>
      <w:bookmarkEnd w:id="1"/>
    </w:p>
    <w:p w14:paraId="2EB53C1B"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4917" w:type="pct"/>
        <w:tblInd w:w="-34" w:type="dxa"/>
        <w:tblLook w:val="04A0" w:firstRow="1" w:lastRow="0" w:firstColumn="1" w:lastColumn="0" w:noHBand="0" w:noVBand="1"/>
      </w:tblPr>
      <w:tblGrid>
        <w:gridCol w:w="14318"/>
      </w:tblGrid>
      <w:tr w:rsidR="00D2348E" w14:paraId="2C2D4987" w14:textId="77777777" w:rsidTr="00D2348E">
        <w:tc>
          <w:tcPr>
            <w:tcW w:w="5000" w:type="pct"/>
            <w:shd w:val="clear" w:color="auto" w:fill="C6D9F1" w:themeFill="text2" w:themeFillTint="33"/>
          </w:tcPr>
          <w:p w14:paraId="79CF98FE" w14:textId="77777777" w:rsidR="00D2348E" w:rsidRDefault="00D2348E" w:rsidP="007E721D">
            <w:pPr>
              <w:pStyle w:val="TableText"/>
              <w:keepNext w:val="0"/>
              <w:spacing w:before="80" w:after="80"/>
              <w:jc w:val="both"/>
              <w:rPr>
                <w:rFonts w:ascii="Arial" w:hAnsi="Arial" w:cs="Arial"/>
                <w:b/>
                <w:color w:val="auto"/>
                <w:szCs w:val="20"/>
              </w:rPr>
            </w:pPr>
            <w:r>
              <w:rPr>
                <w:rFonts w:ascii="Arial" w:hAnsi="Arial" w:cs="Arial"/>
                <w:b/>
                <w:color w:val="auto"/>
                <w:szCs w:val="20"/>
              </w:rPr>
              <w:t>Organisation name</w:t>
            </w:r>
          </w:p>
        </w:tc>
      </w:tr>
      <w:tr w:rsidR="00D2348E" w14:paraId="70C73100" w14:textId="77777777" w:rsidTr="00D2348E">
        <w:tc>
          <w:tcPr>
            <w:tcW w:w="5000" w:type="pct"/>
          </w:tcPr>
          <w:p w14:paraId="606A8041" w14:textId="77777777" w:rsidR="00D2348E" w:rsidRPr="00E8412E" w:rsidRDefault="00D2348E" w:rsidP="007E721D">
            <w:pPr>
              <w:pStyle w:val="AHPRAbody"/>
              <w:spacing w:before="80" w:after="80"/>
            </w:pPr>
            <w:r>
              <w:t>AHPRA Community Reference Group</w:t>
            </w:r>
          </w:p>
        </w:tc>
      </w:tr>
      <w:tr w:rsidR="00D2348E" w14:paraId="3DA905E1" w14:textId="77777777" w:rsidTr="00D2348E">
        <w:tc>
          <w:tcPr>
            <w:tcW w:w="5000" w:type="pct"/>
            <w:shd w:val="clear" w:color="auto" w:fill="C6D9F1" w:themeFill="text2" w:themeFillTint="33"/>
          </w:tcPr>
          <w:p w14:paraId="24AFC2B7" w14:textId="77777777" w:rsidR="00D2348E" w:rsidRDefault="00D2348E" w:rsidP="007E721D">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05CDA7BF" w14:textId="77777777" w:rsidR="00D2348E" w:rsidRDefault="00D2348E" w:rsidP="007E721D">
            <w:pPr>
              <w:pStyle w:val="TableText"/>
              <w:keepNext w:val="0"/>
              <w:spacing w:before="80" w:after="0"/>
              <w:jc w:val="both"/>
              <w:rPr>
                <w:rFonts w:ascii="Arial" w:hAnsi="Arial" w:cs="Arial"/>
                <w:b/>
                <w:color w:val="auto"/>
                <w:szCs w:val="20"/>
              </w:rPr>
            </w:pPr>
            <w:r w:rsidRPr="00EA3717">
              <w:rPr>
                <w:rFonts w:ascii="Arial" w:hAnsi="Arial" w:cs="Arial"/>
                <w:i/>
                <w:color w:val="auto"/>
                <w:szCs w:val="20"/>
              </w:rPr>
              <w:t>(please include contact person’s name and email address)</w:t>
            </w:r>
          </w:p>
        </w:tc>
      </w:tr>
      <w:tr w:rsidR="00D2348E" w14:paraId="53414AB2" w14:textId="77777777" w:rsidTr="00D2348E">
        <w:tc>
          <w:tcPr>
            <w:tcW w:w="5000" w:type="pct"/>
          </w:tcPr>
          <w:p w14:paraId="18536B1F" w14:textId="77777777" w:rsidR="00D2348E" w:rsidRDefault="00526FC0" w:rsidP="007E721D">
            <w:pPr>
              <w:pStyle w:val="TableText"/>
              <w:keepNext w:val="0"/>
              <w:spacing w:before="80" w:after="80"/>
              <w:jc w:val="both"/>
              <w:rPr>
                <w:rFonts w:ascii="Arial" w:hAnsi="Arial" w:cs="Arial"/>
                <w:color w:val="auto"/>
                <w:szCs w:val="20"/>
              </w:rPr>
            </w:pPr>
            <w:r w:rsidRPr="00526FC0">
              <w:rPr>
                <w:rFonts w:ascii="Arial" w:hAnsi="Arial" w:cs="Arial"/>
                <w:color w:val="auto"/>
                <w:szCs w:val="20"/>
                <w:highlight w:val="black"/>
              </w:rPr>
              <w:t>[content redacted]</w:t>
            </w:r>
            <w:r w:rsidR="00D2348E">
              <w:rPr>
                <w:rFonts w:ascii="Arial" w:hAnsi="Arial" w:cs="Arial"/>
                <w:color w:val="auto"/>
                <w:szCs w:val="20"/>
              </w:rPr>
              <w:t xml:space="preserve"> </w:t>
            </w:r>
            <w:r w:rsidR="001733DC" w:rsidRPr="001733DC">
              <w:rPr>
                <w:rFonts w:ascii="Arial" w:eastAsia="Cambria" w:hAnsi="Arial" w:cs="Arial"/>
                <w:sz w:val="32"/>
                <w:szCs w:val="20"/>
                <w:highlight w:val="black"/>
                <w:lang w:val="en-US"/>
              </w:rPr>
              <w:t>[content redacted]</w:t>
            </w:r>
          </w:p>
        </w:tc>
      </w:tr>
    </w:tbl>
    <w:p w14:paraId="0ADB5E9E"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7114B35A" w14:textId="77777777" w:rsidTr="00FD4118">
        <w:trPr>
          <w:cantSplit/>
          <w:tblHeader/>
        </w:trPr>
        <w:tc>
          <w:tcPr>
            <w:tcW w:w="14283" w:type="dxa"/>
            <w:gridSpan w:val="2"/>
            <w:shd w:val="clear" w:color="auto" w:fill="C6D9F1" w:themeFill="text2" w:themeFillTint="33"/>
          </w:tcPr>
          <w:p w14:paraId="1CC97F9C"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7B29A2">
              <w:rPr>
                <w:rFonts w:ascii="Arial" w:hAnsi="Arial" w:cs="Arial"/>
                <w:b/>
                <w:color w:val="auto"/>
                <w:szCs w:val="20"/>
              </w:rPr>
              <w:t>Recency of practice</w:t>
            </w:r>
          </w:p>
          <w:p w14:paraId="79313D97"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207DD854" w14:textId="77777777" w:rsidTr="00FD4118">
        <w:trPr>
          <w:cantSplit/>
        </w:trPr>
        <w:tc>
          <w:tcPr>
            <w:tcW w:w="7087" w:type="dxa"/>
          </w:tcPr>
          <w:p w14:paraId="42317A4F" w14:textId="77777777" w:rsidR="008126A0" w:rsidRPr="00FD4118" w:rsidRDefault="007B29A2" w:rsidP="00FD4118">
            <w:pPr>
              <w:pStyle w:val="ListParagraph"/>
              <w:numPr>
                <w:ilvl w:val="0"/>
                <w:numId w:val="7"/>
              </w:numPr>
              <w:spacing w:before="80" w:after="80"/>
              <w:rPr>
                <w:rFonts w:ascii="Arial" w:hAnsi="Arial" w:cs="Arial"/>
              </w:rPr>
            </w:pPr>
            <w:r w:rsidRPr="007B29A2">
              <w:rPr>
                <w:rFonts w:ascii="Arial" w:hAnsi="Arial" w:cs="Arial"/>
              </w:rPr>
              <w:t>From your perspective, does the pro</w:t>
            </w:r>
            <w:r w:rsidR="00B52331">
              <w:rPr>
                <w:rFonts w:ascii="Arial" w:hAnsi="Arial" w:cs="Arial"/>
              </w:rPr>
              <w:t>posed standard adequately fulfi</w:t>
            </w:r>
            <w:r w:rsidRPr="007B29A2">
              <w:rPr>
                <w:rFonts w:ascii="Arial" w:hAnsi="Arial" w:cs="Arial"/>
              </w:rPr>
              <w:t>l the Board’s requirements to set out the requirements for the nature, extent, period and recency of any previous practice by practitioners applying for initial registration in the profession?</w:t>
            </w:r>
          </w:p>
        </w:tc>
        <w:tc>
          <w:tcPr>
            <w:tcW w:w="7196" w:type="dxa"/>
          </w:tcPr>
          <w:p w14:paraId="7F2DF0DA" w14:textId="77777777" w:rsidR="008126A0" w:rsidRPr="00C22C9F" w:rsidRDefault="00C22C9F" w:rsidP="00C22C9F">
            <w:pPr>
              <w:pStyle w:val="ListParagraph"/>
              <w:numPr>
                <w:ilvl w:val="0"/>
                <w:numId w:val="13"/>
              </w:numPr>
              <w:spacing w:before="80" w:after="80"/>
              <w:rPr>
                <w:rFonts w:ascii="Arial" w:hAnsi="Arial" w:cs="Arial"/>
              </w:rPr>
            </w:pPr>
            <w:r w:rsidRPr="00C22C9F">
              <w:rPr>
                <w:rFonts w:ascii="Arial" w:hAnsi="Arial" w:cs="Arial"/>
              </w:rPr>
              <w:t>Yes.</w:t>
            </w:r>
          </w:p>
        </w:tc>
      </w:tr>
      <w:tr w:rsidR="008126A0" w:rsidRPr="008126A0" w14:paraId="3E703010" w14:textId="77777777" w:rsidTr="00FD4118">
        <w:trPr>
          <w:cantSplit/>
        </w:trPr>
        <w:tc>
          <w:tcPr>
            <w:tcW w:w="7087" w:type="dxa"/>
          </w:tcPr>
          <w:p w14:paraId="16E0CF2E" w14:textId="77777777" w:rsidR="008126A0" w:rsidRPr="00AD1C1B" w:rsidRDefault="007B29A2" w:rsidP="00AD1C1B">
            <w:pPr>
              <w:pStyle w:val="ListParagraph"/>
              <w:numPr>
                <w:ilvl w:val="0"/>
                <w:numId w:val="7"/>
              </w:numPr>
              <w:spacing w:before="80" w:after="80"/>
              <w:rPr>
                <w:rFonts w:ascii="Arial" w:hAnsi="Arial" w:cs="Arial"/>
              </w:rPr>
            </w:pPr>
            <w:r w:rsidRPr="007B29A2">
              <w:rPr>
                <w:rFonts w:ascii="Arial" w:hAnsi="Arial" w:cs="Arial"/>
              </w:rPr>
              <w:t>In the content of the proposed standard helpful, clear relevant and workable?</w:t>
            </w:r>
          </w:p>
        </w:tc>
        <w:tc>
          <w:tcPr>
            <w:tcW w:w="7196" w:type="dxa"/>
          </w:tcPr>
          <w:p w14:paraId="4978E82F" w14:textId="77777777" w:rsidR="008126A0" w:rsidRPr="00E25CA5" w:rsidRDefault="00E25CA5" w:rsidP="00E25CA5">
            <w:pPr>
              <w:pStyle w:val="ListParagraph"/>
              <w:numPr>
                <w:ilvl w:val="0"/>
                <w:numId w:val="13"/>
              </w:numPr>
              <w:spacing w:before="80" w:after="80"/>
              <w:rPr>
                <w:rFonts w:ascii="Arial" w:hAnsi="Arial" w:cs="Arial"/>
              </w:rPr>
            </w:pPr>
            <w:r>
              <w:rPr>
                <w:rFonts w:ascii="Arial" w:hAnsi="Arial" w:cs="Arial"/>
              </w:rPr>
              <w:t>Yes.</w:t>
            </w:r>
          </w:p>
        </w:tc>
      </w:tr>
      <w:tr w:rsidR="00AD1C1B" w:rsidRPr="008126A0" w14:paraId="54A1551B" w14:textId="77777777" w:rsidTr="00FD4118">
        <w:trPr>
          <w:cantSplit/>
        </w:trPr>
        <w:tc>
          <w:tcPr>
            <w:tcW w:w="7087" w:type="dxa"/>
          </w:tcPr>
          <w:p w14:paraId="70F0993F" w14:textId="77777777" w:rsidR="00AD1C1B" w:rsidRPr="00FD4118" w:rsidRDefault="007B29A2" w:rsidP="00FD4118">
            <w:pPr>
              <w:pStyle w:val="ListParagraph"/>
              <w:numPr>
                <w:ilvl w:val="0"/>
                <w:numId w:val="7"/>
              </w:numPr>
              <w:spacing w:before="80" w:after="80"/>
              <w:rPr>
                <w:rFonts w:ascii="Arial" w:hAnsi="Arial" w:cs="Arial"/>
              </w:rPr>
            </w:pPr>
            <w:r w:rsidRPr="007B29A2">
              <w:rPr>
                <w:rFonts w:ascii="Arial" w:hAnsi="Arial" w:cs="Arial"/>
              </w:rPr>
              <w:t>Do you have feedback about the proposal to introduce a minimum of 450 practice hours in the previous 3 years or 150 practice hours in the previous 12 months to meet recency of practice requirements?</w:t>
            </w:r>
          </w:p>
        </w:tc>
        <w:tc>
          <w:tcPr>
            <w:tcW w:w="7196" w:type="dxa"/>
          </w:tcPr>
          <w:p w14:paraId="5933F202" w14:textId="77777777" w:rsidR="00E25CA5" w:rsidRDefault="00E25CA5" w:rsidP="00E25CA5">
            <w:pPr>
              <w:pStyle w:val="BodyText"/>
              <w:widowControl/>
              <w:numPr>
                <w:ilvl w:val="0"/>
                <w:numId w:val="15"/>
              </w:numPr>
              <w:tabs>
                <w:tab w:val="clear" w:pos="-720"/>
              </w:tabs>
              <w:suppressAutoHyphens w:val="0"/>
              <w:spacing w:after="0" w:line="240" w:lineRule="auto"/>
              <w:rPr>
                <w:rFonts w:ascii="Arial" w:hAnsi="Arial" w:cs="Arial"/>
                <w:bCs/>
                <w:sz w:val="20"/>
              </w:rPr>
            </w:pPr>
            <w:r>
              <w:rPr>
                <w:rFonts w:ascii="Arial" w:hAnsi="Arial" w:cs="Arial"/>
                <w:bCs/>
                <w:sz w:val="20"/>
              </w:rPr>
              <w:t xml:space="preserve">Members assumed that the figure has been decided upon based on evidence of what would be the minimum required for paramedics possibly if over time the 150 hours 450 hours are proving to be inadequate this could be reviewed. </w:t>
            </w:r>
          </w:p>
          <w:p w14:paraId="38D814C3" w14:textId="77777777" w:rsidR="00AD1C1B" w:rsidRPr="008126A0" w:rsidRDefault="00AD1C1B" w:rsidP="00AD1C1B">
            <w:pPr>
              <w:spacing w:before="80" w:after="80"/>
              <w:rPr>
                <w:rFonts w:ascii="Arial" w:hAnsi="Arial" w:cs="Arial"/>
              </w:rPr>
            </w:pPr>
          </w:p>
        </w:tc>
      </w:tr>
    </w:tbl>
    <w:p w14:paraId="4C4AC599" w14:textId="77777777" w:rsidR="008126A0" w:rsidRPr="008126A0" w:rsidRDefault="008126A0" w:rsidP="00B86873">
      <w:pPr>
        <w:rPr>
          <w:rFonts w:ascii="Arial" w:hAnsi="Arial" w:cs="Arial"/>
        </w:rPr>
      </w:pPr>
    </w:p>
    <w:sectPr w:rsidR="008126A0"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85E3" w14:textId="77777777" w:rsidR="00195B8E" w:rsidRDefault="00195B8E" w:rsidP="008126A0">
      <w:pPr>
        <w:spacing w:after="0" w:line="240" w:lineRule="auto"/>
      </w:pPr>
      <w:r>
        <w:separator/>
      </w:r>
    </w:p>
  </w:endnote>
  <w:endnote w:type="continuationSeparator" w:id="0">
    <w:p w14:paraId="04251579" w14:textId="77777777" w:rsidR="00195B8E" w:rsidRDefault="00195B8E"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753A" w14:textId="77777777" w:rsidR="00B86873" w:rsidRPr="000E7E28" w:rsidRDefault="00B86873" w:rsidP="0027233B">
    <w:pPr>
      <w:pStyle w:val="AHPRAfooter"/>
      <w:tabs>
        <w:tab w:val="right" w:pos="14317"/>
      </w:tabs>
    </w:pPr>
    <w:r>
      <w:rPr>
        <w:szCs w:val="16"/>
      </w:rPr>
      <w:t xml:space="preserve">Paramedicine Board of Australia - Preliminary consultation on registration standard: </w:t>
    </w:r>
    <w:r w:rsidR="006A59E9" w:rsidRPr="006A59E9">
      <w:rPr>
        <w:szCs w:val="16"/>
      </w:rPr>
      <w:t>Professional indemnity insurance arrangements</w:t>
    </w:r>
    <w:r>
      <w:rPr>
        <w:szCs w:val="16"/>
      </w:rPr>
      <w:br/>
    </w:r>
    <w:r>
      <w:rPr>
        <w:szCs w:val="16"/>
      </w:rPr>
      <w:tab/>
    </w:r>
    <w:sdt>
      <w:sdtPr>
        <w:id w:val="1734275954"/>
        <w:docPartObj>
          <w:docPartGallery w:val="Page Numbers (Top of Page)"/>
          <w:docPartUnique/>
        </w:docPartObj>
      </w:sdtPr>
      <w:sdtEndPr/>
      <w:sdtContent>
        <w:r w:rsidRPr="000E7E28">
          <w:t xml:space="preserve">Page </w:t>
        </w:r>
        <w:r w:rsidR="00D3392A">
          <w:fldChar w:fldCharType="begin"/>
        </w:r>
        <w:r w:rsidR="00702AE1">
          <w:instrText xml:space="preserve"> PAGE </w:instrText>
        </w:r>
        <w:r w:rsidR="00D3392A">
          <w:fldChar w:fldCharType="separate"/>
        </w:r>
        <w:r w:rsidR="007B29A2">
          <w:rPr>
            <w:noProof/>
          </w:rPr>
          <w:t>2</w:t>
        </w:r>
        <w:r w:rsidR="00D3392A">
          <w:rPr>
            <w:noProof/>
          </w:rPr>
          <w:fldChar w:fldCharType="end"/>
        </w:r>
        <w:r w:rsidRPr="000E7E28">
          <w:t xml:space="preserve"> of </w:t>
        </w:r>
        <w:r w:rsidR="00D3392A">
          <w:fldChar w:fldCharType="begin"/>
        </w:r>
        <w:r w:rsidR="00702AE1">
          <w:instrText xml:space="preserve"> NUMPAGES  </w:instrText>
        </w:r>
        <w:r w:rsidR="00D3392A">
          <w:fldChar w:fldCharType="separate"/>
        </w:r>
        <w:r w:rsidR="007B29A2">
          <w:rPr>
            <w:noProof/>
          </w:rPr>
          <w:t>2</w:t>
        </w:r>
        <w:r w:rsidR="00D3392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0539" w14:textId="77777777" w:rsidR="00B86873" w:rsidRPr="000E7E28" w:rsidRDefault="00B86873" w:rsidP="0027233B">
    <w:pPr>
      <w:pStyle w:val="AHPRAfooter"/>
      <w:tabs>
        <w:tab w:val="right" w:pos="13892"/>
      </w:tabs>
    </w:pPr>
    <w:r>
      <w:rPr>
        <w:szCs w:val="16"/>
      </w:rPr>
      <w:t xml:space="preserve">Paramedicine Board of Australia - </w:t>
    </w:r>
    <w:r w:rsidR="00B52331">
      <w:rPr>
        <w:szCs w:val="16"/>
      </w:rPr>
      <w:t>Public</w:t>
    </w:r>
    <w:r>
      <w:rPr>
        <w:szCs w:val="16"/>
      </w:rPr>
      <w:t xml:space="preserve"> consultation on registration standard: </w:t>
    </w:r>
    <w:r w:rsidR="007B29A2">
      <w:rPr>
        <w:szCs w:val="16"/>
      </w:rPr>
      <w:t>Recency of practice</w:t>
    </w:r>
    <w:r>
      <w:rPr>
        <w:szCs w:val="16"/>
      </w:rPr>
      <w:br/>
    </w:r>
    <w:r>
      <w:rPr>
        <w:szCs w:val="16"/>
      </w:rPr>
      <w:tab/>
    </w:r>
    <w:sdt>
      <w:sdtPr>
        <w:id w:val="1734275952"/>
        <w:docPartObj>
          <w:docPartGallery w:val="Page Numbers (Top of Page)"/>
          <w:docPartUnique/>
        </w:docPartObj>
      </w:sdtPr>
      <w:sdtEndPr/>
      <w:sdtContent>
        <w:r w:rsidRPr="000E7E28">
          <w:t xml:space="preserve">Page </w:t>
        </w:r>
        <w:r w:rsidR="00D3392A">
          <w:fldChar w:fldCharType="begin"/>
        </w:r>
        <w:r w:rsidR="00702AE1">
          <w:instrText xml:space="preserve"> PAGE </w:instrText>
        </w:r>
        <w:r w:rsidR="00D3392A">
          <w:fldChar w:fldCharType="separate"/>
        </w:r>
        <w:r w:rsidR="00526FC0">
          <w:rPr>
            <w:noProof/>
          </w:rPr>
          <w:t>1</w:t>
        </w:r>
        <w:r w:rsidR="00D3392A">
          <w:rPr>
            <w:noProof/>
          </w:rPr>
          <w:fldChar w:fldCharType="end"/>
        </w:r>
        <w:r w:rsidRPr="000E7E28">
          <w:t xml:space="preserve"> of </w:t>
        </w:r>
        <w:r w:rsidR="00D3392A">
          <w:fldChar w:fldCharType="begin"/>
        </w:r>
        <w:r w:rsidR="00702AE1">
          <w:instrText xml:space="preserve"> NUMPAGES  </w:instrText>
        </w:r>
        <w:r w:rsidR="00D3392A">
          <w:fldChar w:fldCharType="separate"/>
        </w:r>
        <w:r w:rsidR="00526FC0">
          <w:rPr>
            <w:noProof/>
          </w:rPr>
          <w:t>1</w:t>
        </w:r>
        <w:r w:rsidR="00D339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61C9" w14:textId="77777777" w:rsidR="00195B8E" w:rsidRDefault="00195B8E" w:rsidP="008126A0">
      <w:pPr>
        <w:spacing w:after="0" w:line="240" w:lineRule="auto"/>
      </w:pPr>
      <w:r>
        <w:separator/>
      </w:r>
    </w:p>
  </w:footnote>
  <w:footnote w:type="continuationSeparator" w:id="0">
    <w:p w14:paraId="137A6A15" w14:textId="77777777" w:rsidR="00195B8E" w:rsidRDefault="00195B8E"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6EB3" w14:textId="77777777" w:rsidR="00B86873" w:rsidRDefault="00B86873">
    <w:pPr>
      <w:pStyle w:val="Header"/>
    </w:pPr>
    <w:r w:rsidRPr="00AD1C1B">
      <w:rPr>
        <w:noProof/>
        <w:lang w:val="en-US" w:eastAsia="en-US"/>
      </w:rPr>
      <w:drawing>
        <wp:anchor distT="0" distB="0" distL="114300" distR="114300" simplePos="0" relativeHeight="251659264" behindDoc="0" locked="0" layoutInCell="1" allowOverlap="1" wp14:anchorId="0E9BF8F0" wp14:editId="0A4FD201">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2BCBA018" w14:textId="77777777" w:rsidR="00B86873" w:rsidRDefault="00B86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48"/>
    <w:multiLevelType w:val="hybridMultilevel"/>
    <w:tmpl w:val="167C0510"/>
    <w:lvl w:ilvl="0" w:tplc="9E804486">
      <w:start w:val="1"/>
      <w:numFmt w:val="decimal"/>
      <w:lvlText w:val="%1."/>
      <w:lvlJc w:val="left"/>
      <w:pPr>
        <w:ind w:left="720" w:hanging="360"/>
      </w:pPr>
      <w:rPr>
        <w:rFonts w:ascii="Arial" w:hAnsi="Arial" w:cs="Aria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84DF8"/>
    <w:multiLevelType w:val="hybridMultilevel"/>
    <w:tmpl w:val="E2C2D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CC46B3"/>
    <w:multiLevelType w:val="hybridMultilevel"/>
    <w:tmpl w:val="0EC043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EA5611F"/>
    <w:multiLevelType w:val="hybridMultilevel"/>
    <w:tmpl w:val="CD8AB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7"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836414"/>
    <w:multiLevelType w:val="hybridMultilevel"/>
    <w:tmpl w:val="6E1A48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5C7A64"/>
    <w:multiLevelType w:val="hybridMultilevel"/>
    <w:tmpl w:val="CBF6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abstractNum w:abstractNumId="12"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7"/>
  </w:num>
  <w:num w:numId="5">
    <w:abstractNumId w:val="13"/>
  </w:num>
  <w:num w:numId="6">
    <w:abstractNumId w:val="6"/>
  </w:num>
  <w:num w:numId="7">
    <w:abstractNumId w:val="8"/>
  </w:num>
  <w:num w:numId="8">
    <w:abstractNumId w:val="2"/>
  </w:num>
  <w:num w:numId="9">
    <w:abstractNumId w:val="11"/>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11"/>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0"/>
  </w:num>
  <w:num w:numId="12">
    <w:abstractNumId w:val="1"/>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F065C"/>
    <w:rsid w:val="00161A41"/>
    <w:rsid w:val="001733DC"/>
    <w:rsid w:val="00195B8E"/>
    <w:rsid w:val="001B567C"/>
    <w:rsid w:val="0027233B"/>
    <w:rsid w:val="002B4D87"/>
    <w:rsid w:val="002B7FB3"/>
    <w:rsid w:val="002E444C"/>
    <w:rsid w:val="002F507B"/>
    <w:rsid w:val="00346702"/>
    <w:rsid w:val="003F06F6"/>
    <w:rsid w:val="003F2F0E"/>
    <w:rsid w:val="003F4D3B"/>
    <w:rsid w:val="00467428"/>
    <w:rsid w:val="0048282D"/>
    <w:rsid w:val="004B45D5"/>
    <w:rsid w:val="004D7D0A"/>
    <w:rsid w:val="00526FC0"/>
    <w:rsid w:val="006067CD"/>
    <w:rsid w:val="006A59E9"/>
    <w:rsid w:val="00702AE1"/>
    <w:rsid w:val="007B29A2"/>
    <w:rsid w:val="008126A0"/>
    <w:rsid w:val="00823346"/>
    <w:rsid w:val="00947169"/>
    <w:rsid w:val="009E59D5"/>
    <w:rsid w:val="00AD1C1B"/>
    <w:rsid w:val="00AF06F9"/>
    <w:rsid w:val="00B235AD"/>
    <w:rsid w:val="00B52331"/>
    <w:rsid w:val="00B8244A"/>
    <w:rsid w:val="00B86873"/>
    <w:rsid w:val="00BF2792"/>
    <w:rsid w:val="00C22C9F"/>
    <w:rsid w:val="00D2348E"/>
    <w:rsid w:val="00D23634"/>
    <w:rsid w:val="00D3392A"/>
    <w:rsid w:val="00E25CA5"/>
    <w:rsid w:val="00F063B4"/>
    <w:rsid w:val="00FD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BDCFC"/>
  <w15:docId w15:val="{6A88EB2E-0A10-403F-AE67-817AEA64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 w:type="paragraph" w:customStyle="1" w:styleId="AHPRAHeadline">
    <w:name w:val="AHPRA Headline"/>
    <w:basedOn w:val="Normal"/>
    <w:qFormat/>
    <w:rsid w:val="007B29A2"/>
    <w:pPr>
      <w:spacing w:line="240" w:lineRule="auto"/>
    </w:pPr>
    <w:rPr>
      <w:rFonts w:ascii="Arial" w:eastAsia="Cambria" w:hAnsi="Arial" w:cs="Times New Roman"/>
      <w:color w:val="008EC4"/>
      <w:sz w:val="28"/>
      <w:szCs w:val="24"/>
      <w:lang w:val="en-US"/>
    </w:rPr>
  </w:style>
  <w:style w:type="paragraph" w:styleId="BodyText">
    <w:name w:val="Body Text"/>
    <w:basedOn w:val="Normal"/>
    <w:link w:val="BodyTextChar"/>
    <w:qFormat/>
    <w:rsid w:val="007B29A2"/>
    <w:pPr>
      <w:widowControl w:val="0"/>
      <w:tabs>
        <w:tab w:val="left" w:pos="-720"/>
      </w:tabs>
      <w:suppressAutoHyphens/>
      <w:spacing w:after="160" w:line="280" w:lineRule="exact"/>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7B29A2"/>
    <w:rPr>
      <w:rFonts w:ascii="Times New Roman" w:eastAsia="Times New Roman" w:hAnsi="Times New Roman"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CD482-A959-4790-8A24-0FB56921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ROP - AHPRA CRG</vt:lpstr>
    </vt:vector>
  </TitlesOfParts>
  <Company>AHPRA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ROP - AHPRA CRG</dc:title>
  <dc:subject>Submission</dc:subject>
  <dc:creator>Paramedicine Board</dc:creator>
  <cp:lastModifiedBy>Sheryl Kamath</cp:lastModifiedBy>
  <cp:revision>2</cp:revision>
  <dcterms:created xsi:type="dcterms:W3CDTF">2018-12-27T00:10:00Z</dcterms:created>
  <dcterms:modified xsi:type="dcterms:W3CDTF">2018-12-27T00:10:00Z</dcterms:modified>
</cp:coreProperties>
</file>