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52EA" w14:textId="77777777" w:rsidR="008126A0" w:rsidRPr="00554335" w:rsidRDefault="00D81B7F" w:rsidP="008126A0">
      <w:pPr>
        <w:pStyle w:val="AHPRADocumenttitle"/>
      </w:pPr>
      <w:r>
        <w:t>Public</w:t>
      </w:r>
      <w:r w:rsidR="008126A0">
        <w:t xml:space="preserve"> consultation on </w:t>
      </w:r>
      <w:r w:rsidR="00FD4118">
        <w:t>registration standard: English language skills</w:t>
      </w:r>
      <w:bookmarkStart w:id="0" w:name="_GoBack"/>
      <w:bookmarkEnd w:id="0"/>
    </w:p>
    <w:p w14:paraId="18F5B3A7" w14:textId="77777777" w:rsidR="001B567C" w:rsidRPr="008126A0" w:rsidRDefault="00D81B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 w:rsidR="00FD4118">
        <w:rPr>
          <w:rFonts w:ascii="Arial" w:hAnsi="Arial" w:cs="Arial"/>
          <w:sz w:val="20"/>
          <w:szCs w:val="20"/>
        </w:rPr>
        <w:t xml:space="preserve"> 2017</w:t>
      </w:r>
    </w:p>
    <w:p w14:paraId="24F9BC93" w14:textId="77777777" w:rsidR="008126A0" w:rsidRPr="00AE0BFA" w:rsidRDefault="008126A0" w:rsidP="008126A0">
      <w:pPr>
        <w:pStyle w:val="AHPRADocumentsubheading"/>
      </w:pPr>
      <w:r>
        <w:t xml:space="preserve">Responses to consultation questions </w:t>
      </w:r>
    </w:p>
    <w:p w14:paraId="1BC42201" w14:textId="77777777" w:rsidR="008126A0" w:rsidRPr="008942B2" w:rsidRDefault="008126A0" w:rsidP="0027233B">
      <w:pPr>
        <w:pStyle w:val="AHPRAbody"/>
        <w:ind w:right="27"/>
        <w:rPr>
          <w:b/>
          <w:color w:val="000000" w:themeColor="text1"/>
        </w:rPr>
      </w:pPr>
      <w:r w:rsidRPr="00DE4C79">
        <w:rPr>
          <w:b/>
        </w:rPr>
        <w:t xml:space="preserve">Please provide </w:t>
      </w:r>
      <w:r>
        <w:rPr>
          <w:b/>
        </w:rPr>
        <w:t xml:space="preserve">your confidential </w:t>
      </w:r>
      <w:r w:rsidRPr="00DE4C79">
        <w:rPr>
          <w:b/>
        </w:rPr>
        <w:t xml:space="preserve">feedback </w:t>
      </w:r>
      <w:r w:rsidR="00AD1C1B">
        <w:rPr>
          <w:b/>
          <w:bCs/>
          <w:szCs w:val="20"/>
        </w:rPr>
        <w:t>as a W</w:t>
      </w:r>
      <w:r>
        <w:rPr>
          <w:b/>
          <w:bCs/>
          <w:szCs w:val="20"/>
        </w:rPr>
        <w:t xml:space="preserve">ord document </w:t>
      </w:r>
      <w:r w:rsidRPr="00EE6E15">
        <w:rPr>
          <w:b/>
        </w:rPr>
        <w:t>by</w:t>
      </w:r>
      <w:r w:rsidRPr="00DE4C79">
        <w:rPr>
          <w:b/>
        </w:rPr>
        <w:t xml:space="preserve"> email to</w:t>
      </w:r>
      <w:r>
        <w:rPr>
          <w:b/>
        </w:rPr>
        <w:t xml:space="preserve"> </w:t>
      </w:r>
      <w:hyperlink r:id="rId8" w:history="1">
        <w:r w:rsidR="0048282D">
          <w:rPr>
            <w:rStyle w:val="Hyperlink"/>
            <w:b/>
            <w:bCs/>
          </w:rPr>
          <w:t>paramedicine@ahpra.gov.au</w:t>
        </w:r>
      </w:hyperlink>
      <w:r>
        <w:rPr>
          <w:b/>
          <w:bCs/>
          <w:color w:val="0D0D0D"/>
        </w:rPr>
        <w:t xml:space="preserve"> </w:t>
      </w:r>
      <w:bookmarkStart w:id="1" w:name="_Toc320239872"/>
      <w:r>
        <w:rPr>
          <w:b/>
        </w:rPr>
        <w:t xml:space="preserve">by close of business on </w:t>
      </w:r>
      <w:r w:rsidR="00FD4118">
        <w:rPr>
          <w:b/>
        </w:rPr>
        <w:t xml:space="preserve">8 </w:t>
      </w:r>
      <w:r w:rsidR="00D81B7F">
        <w:rPr>
          <w:b/>
        </w:rPr>
        <w:t>February 2018</w:t>
      </w:r>
      <w:r w:rsidRPr="00FD4118">
        <w:rPr>
          <w:b/>
        </w:rPr>
        <w:t>.</w:t>
      </w:r>
    </w:p>
    <w:bookmarkEnd w:id="1"/>
    <w:p w14:paraId="4E594898" w14:textId="77777777" w:rsidR="008126A0" w:rsidRDefault="008126A0" w:rsidP="00D23634">
      <w:pPr>
        <w:pStyle w:val="AHPRASubhead"/>
        <w:spacing w:after="120"/>
        <w:jc w:val="both"/>
      </w:pPr>
      <w:r w:rsidRPr="00E8412E">
        <w:t>Stakeholder Details</w:t>
      </w:r>
    </w:p>
    <w:p w14:paraId="5242CCF4" w14:textId="77777777" w:rsidR="008126A0" w:rsidRDefault="008126A0" w:rsidP="008126A0">
      <w:pPr>
        <w:pStyle w:val="TableText"/>
        <w:keepNext w:val="0"/>
        <w:spacing w:before="0" w:after="0"/>
        <w:jc w:val="both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>If you wish to include background information about your organisation ple</w:t>
      </w:r>
      <w:r w:rsidR="00AD1C1B">
        <w:rPr>
          <w:rFonts w:ascii="Arial" w:hAnsi="Arial" w:cs="Arial"/>
          <w:i/>
          <w:color w:val="auto"/>
          <w:szCs w:val="20"/>
        </w:rPr>
        <w:t>ase provide this as a separate W</w:t>
      </w:r>
      <w:r>
        <w:rPr>
          <w:rFonts w:ascii="Arial" w:hAnsi="Arial" w:cs="Arial"/>
          <w:i/>
          <w:color w:val="auto"/>
          <w:szCs w:val="20"/>
        </w:rPr>
        <w:t xml:space="preserve">ord document (not PDF). </w:t>
      </w:r>
    </w:p>
    <w:p w14:paraId="67BD8F65" w14:textId="77777777" w:rsidR="008126A0" w:rsidRPr="00A43430" w:rsidRDefault="008126A0" w:rsidP="008126A0">
      <w:pPr>
        <w:pStyle w:val="TableText"/>
        <w:keepNext w:val="0"/>
        <w:spacing w:before="0" w:after="0"/>
        <w:ind w:left="142"/>
        <w:jc w:val="both"/>
        <w:rPr>
          <w:rFonts w:ascii="Arial" w:hAnsi="Arial" w:cs="Arial"/>
          <w:i/>
          <w:color w:val="auto"/>
          <w:szCs w:val="20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14560"/>
      </w:tblGrid>
      <w:tr w:rsidR="008126A0" w14:paraId="356C2B70" w14:textId="77777777" w:rsidTr="00181AA6">
        <w:tc>
          <w:tcPr>
            <w:tcW w:w="5000" w:type="pct"/>
            <w:shd w:val="clear" w:color="auto" w:fill="C6D9F1" w:themeFill="text2" w:themeFillTint="33"/>
          </w:tcPr>
          <w:p w14:paraId="6E32FEF7" w14:textId="77777777" w:rsidR="008126A0" w:rsidRPr="00E8412E" w:rsidRDefault="008126A0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Organisation name</w:t>
            </w:r>
          </w:p>
        </w:tc>
      </w:tr>
      <w:tr w:rsidR="008126A0" w:rsidRPr="005435A6" w14:paraId="3CCEB307" w14:textId="77777777" w:rsidTr="00181AA6">
        <w:tc>
          <w:tcPr>
            <w:tcW w:w="5000" w:type="pct"/>
          </w:tcPr>
          <w:p w14:paraId="11CB3C23" w14:textId="77777777" w:rsidR="008126A0" w:rsidRPr="005435A6" w:rsidRDefault="00BF4A7E" w:rsidP="00FD4118">
            <w:pPr>
              <w:pStyle w:val="AHPRAbody"/>
              <w:spacing w:before="80" w:after="80"/>
              <w:rPr>
                <w:b/>
              </w:rPr>
            </w:pPr>
            <w:r w:rsidRPr="005435A6">
              <w:rPr>
                <w:b/>
                <w:color w:val="0000FF"/>
              </w:rPr>
              <w:t>Paramedical Services Pty Limited</w:t>
            </w:r>
          </w:p>
        </w:tc>
      </w:tr>
      <w:tr w:rsidR="008126A0" w14:paraId="2DC58C59" w14:textId="77777777" w:rsidTr="00181AA6">
        <w:tc>
          <w:tcPr>
            <w:tcW w:w="5000" w:type="pct"/>
            <w:shd w:val="clear" w:color="auto" w:fill="C6D9F1" w:themeFill="text2" w:themeFillTint="33"/>
          </w:tcPr>
          <w:p w14:paraId="60B6E2BE" w14:textId="77777777" w:rsidR="008126A0" w:rsidRDefault="008126A0" w:rsidP="00D23634">
            <w:pPr>
              <w:pStyle w:val="TableText"/>
              <w:keepNext w:val="0"/>
              <w:spacing w:before="80" w:after="0"/>
              <w:jc w:val="both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Contact information </w:t>
            </w:r>
          </w:p>
          <w:p w14:paraId="63256CA3" w14:textId="77777777" w:rsidR="008126A0" w:rsidRPr="00E8412E" w:rsidRDefault="008126A0" w:rsidP="00D23634">
            <w:pPr>
              <w:pStyle w:val="TableText"/>
              <w:keepNext w:val="0"/>
              <w:spacing w:before="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EA3717">
              <w:rPr>
                <w:rFonts w:ascii="Arial" w:hAnsi="Arial" w:cs="Arial"/>
                <w:i/>
                <w:color w:val="auto"/>
                <w:szCs w:val="20"/>
              </w:rPr>
              <w:t>(please include contact person’s name and email address)</w:t>
            </w:r>
          </w:p>
        </w:tc>
      </w:tr>
      <w:tr w:rsidR="008126A0" w:rsidRPr="005435A6" w14:paraId="0F371350" w14:textId="77777777" w:rsidTr="00181AA6">
        <w:tc>
          <w:tcPr>
            <w:tcW w:w="5000" w:type="pct"/>
          </w:tcPr>
          <w:p w14:paraId="0EA5F1BA" w14:textId="77777777" w:rsidR="008126A0" w:rsidRPr="005435A6" w:rsidRDefault="00BF4A7E" w:rsidP="00F271B0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b/>
                <w:color w:val="auto"/>
                <w:szCs w:val="20"/>
              </w:rPr>
            </w:pPr>
            <w:r w:rsidRPr="005435A6">
              <w:rPr>
                <w:rFonts w:ascii="Arial" w:hAnsi="Arial" w:cs="Arial"/>
                <w:b/>
                <w:color w:val="auto"/>
                <w:szCs w:val="20"/>
              </w:rPr>
              <w:t xml:space="preserve">Name: </w:t>
            </w:r>
            <w:r w:rsidRPr="005435A6">
              <w:rPr>
                <w:rFonts w:ascii="Arial" w:hAnsi="Arial" w:cs="Arial"/>
                <w:b/>
                <w:color w:val="0000FF"/>
                <w:szCs w:val="20"/>
              </w:rPr>
              <w:t xml:space="preserve">Dr Peter Mangles </w:t>
            </w:r>
            <w:r w:rsidRPr="005435A6">
              <w:rPr>
                <w:rFonts w:ascii="Arial" w:hAnsi="Arial" w:cs="Arial"/>
                <w:b/>
                <w:color w:val="auto"/>
                <w:szCs w:val="20"/>
              </w:rPr>
              <w:t xml:space="preserve">| e-mail: </w:t>
            </w:r>
            <w:r w:rsidR="008442DB" w:rsidRPr="008442DB">
              <w:rPr>
                <w:rFonts w:ascii="Arial" w:hAnsi="Arial" w:cs="Arial"/>
                <w:szCs w:val="20"/>
                <w:highlight w:val="black"/>
              </w:rPr>
              <w:t>[Content redacted]</w:t>
            </w:r>
            <w:r w:rsidRPr="005435A6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9D569D" w:rsidRPr="005435A6">
              <w:rPr>
                <w:rFonts w:ascii="Arial" w:hAnsi="Arial" w:cs="Arial"/>
                <w:b/>
                <w:color w:val="auto"/>
                <w:szCs w:val="20"/>
              </w:rPr>
              <w:t xml:space="preserve">| Cell Phone: </w:t>
            </w:r>
            <w:r w:rsidR="008442DB" w:rsidRPr="008442DB">
              <w:rPr>
                <w:rFonts w:ascii="Arial" w:hAnsi="Arial" w:cs="Arial"/>
                <w:szCs w:val="20"/>
                <w:highlight w:val="black"/>
              </w:rPr>
              <w:t>[Content redacted]</w:t>
            </w:r>
          </w:p>
        </w:tc>
      </w:tr>
    </w:tbl>
    <w:p w14:paraId="4EEC9404" w14:textId="77777777" w:rsidR="008126A0" w:rsidRDefault="008126A0" w:rsidP="008126A0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196"/>
      </w:tblGrid>
      <w:tr w:rsidR="008126A0" w14:paraId="7AEB47C3" w14:textId="77777777" w:rsidTr="00FD4118">
        <w:trPr>
          <w:cantSplit/>
          <w:tblHeader/>
        </w:trPr>
        <w:tc>
          <w:tcPr>
            <w:tcW w:w="14283" w:type="dxa"/>
            <w:gridSpan w:val="2"/>
            <w:shd w:val="clear" w:color="auto" w:fill="C6D9F1" w:themeFill="text2" w:themeFillTint="33"/>
          </w:tcPr>
          <w:p w14:paraId="64F740E2" w14:textId="77777777" w:rsidR="008126A0" w:rsidRDefault="008126A0" w:rsidP="00D23634">
            <w:pPr>
              <w:pStyle w:val="TableText"/>
              <w:keepNext w:val="0"/>
              <w:spacing w:before="80" w:after="0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Registration standard: </w:t>
            </w:r>
            <w:r w:rsidR="00823346">
              <w:rPr>
                <w:rFonts w:ascii="Arial" w:hAnsi="Arial" w:cs="Arial"/>
                <w:b/>
                <w:color w:val="auto"/>
                <w:szCs w:val="20"/>
              </w:rPr>
              <w:t>English language skills</w:t>
            </w:r>
          </w:p>
          <w:p w14:paraId="7C80F95C" w14:textId="77777777" w:rsidR="008126A0" w:rsidRDefault="008126A0" w:rsidP="00D23634">
            <w:pPr>
              <w:spacing w:after="80"/>
            </w:pPr>
            <w:r>
              <w:rPr>
                <w:rFonts w:ascii="Arial" w:hAnsi="Arial" w:cs="Arial"/>
                <w:i/>
              </w:rPr>
              <w:t>Please provide your responses to any or all questions in the blank boxes to the right of the question</w:t>
            </w:r>
          </w:p>
        </w:tc>
      </w:tr>
      <w:tr w:rsidR="008126A0" w:rsidRPr="008126A0" w14:paraId="2439F73A" w14:textId="77777777" w:rsidTr="00181AA6">
        <w:trPr>
          <w:cantSplit/>
          <w:trHeight w:val="1448"/>
        </w:trPr>
        <w:tc>
          <w:tcPr>
            <w:tcW w:w="7087" w:type="dxa"/>
          </w:tcPr>
          <w:p w14:paraId="2F2D0218" w14:textId="77777777" w:rsidR="008126A0" w:rsidRPr="00FD4118" w:rsidRDefault="00FD4118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FD4118">
              <w:rPr>
                <w:rFonts w:ascii="Arial" w:hAnsi="Arial" w:cs="Arial"/>
              </w:rPr>
              <w:t xml:space="preserve">From your perspective, does the proposed standard adequately </w:t>
            </w:r>
            <w:r w:rsidR="00D81B7F" w:rsidRPr="00FD4118">
              <w:rPr>
                <w:rFonts w:ascii="Arial" w:hAnsi="Arial" w:cs="Arial"/>
              </w:rPr>
              <w:t>fulfil</w:t>
            </w:r>
            <w:r w:rsidRPr="00FD4118">
              <w:rPr>
                <w:rFonts w:ascii="Arial" w:hAnsi="Arial" w:cs="Arial"/>
              </w:rPr>
              <w:t xml:space="preserve"> the Board’s requirements to set English language skills standards for the paramedicine profession?</w:t>
            </w:r>
          </w:p>
        </w:tc>
        <w:tc>
          <w:tcPr>
            <w:tcW w:w="7196" w:type="dxa"/>
          </w:tcPr>
          <w:p w14:paraId="6CB62F1A" w14:textId="77777777" w:rsidR="008126A0" w:rsidRPr="00A64A92" w:rsidRDefault="00A64A92" w:rsidP="00A64A92">
            <w:pPr>
              <w:spacing w:before="80" w:after="80"/>
              <w:jc w:val="both"/>
              <w:rPr>
                <w:rFonts w:ascii="Arial" w:hAnsi="Arial" w:cs="Arial"/>
                <w:color w:val="0000FF"/>
              </w:rPr>
            </w:pPr>
            <w:r w:rsidRPr="00A64A92">
              <w:rPr>
                <w:rFonts w:ascii="Arial" w:hAnsi="Arial" w:cs="Arial"/>
                <w:color w:val="0000FF"/>
              </w:rPr>
              <w:t xml:space="preserve">All paramedics who practice paramedicine in Australia </w:t>
            </w:r>
            <w:r>
              <w:rPr>
                <w:rFonts w:ascii="Arial" w:hAnsi="Arial" w:cs="Arial"/>
                <w:color w:val="0000FF"/>
              </w:rPr>
              <w:t>should</w:t>
            </w:r>
            <w:r w:rsidRPr="00A64A92">
              <w:rPr>
                <w:rFonts w:ascii="Arial" w:hAnsi="Arial" w:cs="Arial"/>
                <w:color w:val="0000FF"/>
              </w:rPr>
              <w:t xml:space="preserve"> have the necessary knowledge of English to communicate effectively so they do not put the safety of their patients at risk. 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A64A92">
              <w:rPr>
                <w:rFonts w:ascii="Arial" w:hAnsi="Arial" w:cs="Arial"/>
                <w:color w:val="0000FF"/>
              </w:rPr>
              <w:t>Communicating includes speaking, reading, writing and listening.</w:t>
            </w:r>
            <w:r>
              <w:rPr>
                <w:rFonts w:ascii="Arial" w:hAnsi="Arial" w:cs="Arial"/>
                <w:color w:val="0000FF"/>
              </w:rPr>
              <w:t xml:space="preserve">  The proposed standards are adequate for paramedic registration.</w:t>
            </w:r>
          </w:p>
        </w:tc>
      </w:tr>
      <w:tr w:rsidR="008126A0" w:rsidRPr="008126A0" w14:paraId="4FB8D2FD" w14:textId="77777777" w:rsidTr="00F271B0">
        <w:trPr>
          <w:cantSplit/>
          <w:trHeight w:val="1398"/>
        </w:trPr>
        <w:tc>
          <w:tcPr>
            <w:tcW w:w="7087" w:type="dxa"/>
          </w:tcPr>
          <w:p w14:paraId="5ECE2C6F" w14:textId="77777777" w:rsidR="008126A0" w:rsidRPr="00FD4118" w:rsidRDefault="00FD4118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FD4118">
              <w:rPr>
                <w:rFonts w:ascii="Arial" w:hAnsi="Arial" w:cs="Arial"/>
              </w:rPr>
              <w:t>Is the content of the proposed registration standard helpful, clear, relevant and workable?</w:t>
            </w:r>
          </w:p>
        </w:tc>
        <w:tc>
          <w:tcPr>
            <w:tcW w:w="7196" w:type="dxa"/>
          </w:tcPr>
          <w:p w14:paraId="268B794A" w14:textId="77777777" w:rsidR="008126A0" w:rsidRPr="00181AA6" w:rsidRDefault="00181AA6" w:rsidP="00A64A92">
            <w:pPr>
              <w:spacing w:before="80" w:after="80"/>
              <w:jc w:val="both"/>
              <w:rPr>
                <w:rFonts w:ascii="Arial" w:hAnsi="Arial" w:cs="Arial"/>
                <w:color w:val="0000FF"/>
              </w:rPr>
            </w:pPr>
            <w:r w:rsidRPr="00181AA6">
              <w:rPr>
                <w:rFonts w:ascii="Arial" w:hAnsi="Arial" w:cs="Arial"/>
                <w:color w:val="0000FF"/>
              </w:rPr>
              <w:t>The content and the principles of EILTS testing are aligned to other discipline both in Australia and overseas.  They a</w:t>
            </w:r>
            <w:r w:rsidR="001D3CF2">
              <w:rPr>
                <w:rFonts w:ascii="Arial" w:hAnsi="Arial" w:cs="Arial"/>
                <w:color w:val="0000FF"/>
              </w:rPr>
              <w:t>re</w:t>
            </w:r>
            <w:r w:rsidRPr="00181AA6">
              <w:rPr>
                <w:rFonts w:ascii="Arial" w:hAnsi="Arial" w:cs="Arial"/>
                <w:color w:val="0000FF"/>
              </w:rPr>
              <w:t xml:space="preserve"> clear and concise and provide adequate explanation around what is required to be registered as a Paramedic</w:t>
            </w:r>
            <w:r w:rsidR="00F271B0">
              <w:rPr>
                <w:rFonts w:ascii="Arial" w:hAnsi="Arial" w:cs="Arial"/>
                <w:color w:val="0000FF"/>
              </w:rPr>
              <w:t xml:space="preserve"> in Australia.</w:t>
            </w:r>
          </w:p>
        </w:tc>
      </w:tr>
      <w:tr w:rsidR="008126A0" w:rsidRPr="008126A0" w14:paraId="7EF7A5D6" w14:textId="77777777" w:rsidTr="00FD4118">
        <w:trPr>
          <w:cantSplit/>
        </w:trPr>
        <w:tc>
          <w:tcPr>
            <w:tcW w:w="7087" w:type="dxa"/>
          </w:tcPr>
          <w:p w14:paraId="00831C37" w14:textId="77777777" w:rsidR="008126A0" w:rsidRPr="00FD4118" w:rsidRDefault="00FD4118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FD4118">
              <w:rPr>
                <w:rFonts w:ascii="Arial" w:hAnsi="Arial" w:cs="Arial"/>
              </w:rPr>
              <w:lastRenderedPageBreak/>
              <w:t>Is there any content that needs to be changed or deleted in the proposed registration standard?</w:t>
            </w:r>
          </w:p>
        </w:tc>
        <w:tc>
          <w:tcPr>
            <w:tcW w:w="7196" w:type="dxa"/>
          </w:tcPr>
          <w:p w14:paraId="40DE1776" w14:textId="77777777" w:rsidR="007251FF" w:rsidRDefault="007251FF" w:rsidP="007251FF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Attention should be given to what is considered </w:t>
            </w:r>
            <w:r w:rsidRPr="007251FF">
              <w:rPr>
                <w:rFonts w:ascii="Arial" w:hAnsi="Arial" w:cs="Arial"/>
                <w:color w:val="0000FF"/>
              </w:rPr>
              <w:t>“qualifications or training in the professions”.  It is noted that in the drafting that:</w:t>
            </w:r>
          </w:p>
          <w:p w14:paraId="2336ED86" w14:textId="77777777" w:rsidR="007251FF" w:rsidRPr="00181AA6" w:rsidRDefault="007251FF" w:rsidP="007251FF">
            <w:pPr>
              <w:pStyle w:val="ListParagraph"/>
              <w:spacing w:before="120" w:after="120"/>
              <w:ind w:left="455" w:right="572"/>
              <w:contextualSpacing w:val="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181AA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English is your </w:t>
            </w:r>
            <w:r w:rsidRPr="00181AA6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primary language</w:t>
            </w:r>
            <w:r w:rsidRPr="00181AA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and you have undertaken and satisfactorily completed:</w:t>
            </w:r>
          </w:p>
          <w:p w14:paraId="0D4302F4" w14:textId="77777777" w:rsidR="007251FF" w:rsidRPr="00181AA6" w:rsidRDefault="007251FF" w:rsidP="007251FF">
            <w:pPr>
              <w:pStyle w:val="AHPRABulletlevel2"/>
              <w:spacing w:before="120" w:after="120"/>
              <w:ind w:left="1022" w:right="572" w:hanging="284"/>
              <w:rPr>
                <w:rFonts w:cs="Arial"/>
                <w:i/>
                <w:color w:val="0000FF"/>
                <w:sz w:val="16"/>
                <w:szCs w:val="16"/>
              </w:rPr>
            </w:pPr>
            <w:r w:rsidRPr="00181AA6">
              <w:rPr>
                <w:rFonts w:cs="Arial"/>
                <w:i/>
                <w:color w:val="0000FF"/>
                <w:sz w:val="16"/>
                <w:szCs w:val="16"/>
              </w:rPr>
              <w:t xml:space="preserve">all of your primary and </w:t>
            </w:r>
            <w:r w:rsidRPr="00181AA6">
              <w:rPr>
                <w:rFonts w:cs="Arial"/>
                <w:b/>
                <w:i/>
                <w:color w:val="0000FF"/>
                <w:sz w:val="16"/>
                <w:szCs w:val="16"/>
              </w:rPr>
              <w:t>secondary education</w:t>
            </w:r>
            <w:r w:rsidRPr="00181AA6">
              <w:rPr>
                <w:rFonts w:cs="Arial"/>
                <w:i/>
                <w:color w:val="0000FF"/>
                <w:sz w:val="16"/>
                <w:szCs w:val="16"/>
              </w:rPr>
              <w:t xml:space="preserve"> which was taught and assessed solely in English in a </w:t>
            </w:r>
            <w:r w:rsidRPr="00181AA6">
              <w:rPr>
                <w:rFonts w:cs="Arial"/>
                <w:b/>
                <w:i/>
                <w:color w:val="0000FF"/>
                <w:sz w:val="16"/>
                <w:szCs w:val="16"/>
              </w:rPr>
              <w:t>recognised country,</w:t>
            </w:r>
            <w:r w:rsidRPr="00181AA6">
              <w:rPr>
                <w:rFonts w:cs="Arial"/>
                <w:i/>
                <w:color w:val="0000FF"/>
                <w:sz w:val="16"/>
                <w:szCs w:val="16"/>
              </w:rPr>
              <w:t xml:space="preserve"> </w:t>
            </w:r>
            <w:r w:rsidRPr="00181AA6">
              <w:rPr>
                <w:rFonts w:cs="Arial"/>
                <w:i/>
                <w:color w:val="0000FF"/>
                <w:sz w:val="16"/>
                <w:szCs w:val="16"/>
                <w:u w:val="single"/>
              </w:rPr>
              <w:t>and</w:t>
            </w:r>
          </w:p>
          <w:p w14:paraId="5ED4F2E0" w14:textId="77777777" w:rsidR="007251FF" w:rsidRPr="00181AA6" w:rsidRDefault="007251FF" w:rsidP="007251FF">
            <w:pPr>
              <w:pStyle w:val="AHPRABulletlevel2"/>
              <w:spacing w:before="120" w:after="120"/>
              <w:ind w:left="1022" w:right="572" w:hanging="284"/>
              <w:rPr>
                <w:rFonts w:cs="Arial"/>
                <w:i/>
                <w:color w:val="0000FF"/>
                <w:sz w:val="16"/>
                <w:szCs w:val="16"/>
              </w:rPr>
            </w:pPr>
            <w:r w:rsidRPr="00181AA6">
              <w:rPr>
                <w:rFonts w:cs="Arial"/>
                <w:b/>
                <w:i/>
                <w:color w:val="0000FF"/>
                <w:sz w:val="16"/>
                <w:szCs w:val="16"/>
              </w:rPr>
              <w:t>qualifications</w:t>
            </w:r>
            <w:r w:rsidRPr="00181AA6">
              <w:rPr>
                <w:rFonts w:cs="Arial"/>
                <w:i/>
                <w:color w:val="0000FF"/>
                <w:sz w:val="16"/>
                <w:szCs w:val="16"/>
              </w:rPr>
              <w:t xml:space="preserve"> </w:t>
            </w:r>
            <w:r w:rsidRPr="00181AA6">
              <w:rPr>
                <w:rFonts w:cs="Arial"/>
                <w:b/>
                <w:i/>
                <w:color w:val="0000FF"/>
                <w:sz w:val="16"/>
                <w:szCs w:val="16"/>
              </w:rPr>
              <w:t>or training</w:t>
            </w:r>
            <w:r w:rsidRPr="00181AA6">
              <w:rPr>
                <w:rFonts w:cs="Arial"/>
                <w:i/>
                <w:color w:val="0000FF"/>
                <w:sz w:val="16"/>
                <w:szCs w:val="16"/>
              </w:rPr>
              <w:t xml:space="preserve"> </w:t>
            </w:r>
            <w:r w:rsidRPr="00181AA6">
              <w:rPr>
                <w:rFonts w:cs="Arial"/>
                <w:b/>
                <w:i/>
                <w:color w:val="0000FF"/>
                <w:sz w:val="16"/>
                <w:szCs w:val="16"/>
              </w:rPr>
              <w:t>in the profession</w:t>
            </w:r>
            <w:r w:rsidRPr="00181AA6">
              <w:rPr>
                <w:rFonts w:cs="Arial"/>
                <w:i/>
                <w:color w:val="0000FF"/>
                <w:sz w:val="16"/>
                <w:szCs w:val="16"/>
              </w:rPr>
              <w:t xml:space="preserve">, which you are relying on to support your eligibility for registration under the </w:t>
            </w:r>
            <w:r w:rsidRPr="00181AA6">
              <w:rPr>
                <w:rFonts w:cs="Arial"/>
                <w:b/>
                <w:i/>
                <w:color w:val="0000FF"/>
                <w:sz w:val="16"/>
                <w:szCs w:val="16"/>
              </w:rPr>
              <w:t>National Law</w:t>
            </w:r>
            <w:r w:rsidRPr="00181AA6">
              <w:rPr>
                <w:rFonts w:cs="Arial"/>
                <w:i/>
                <w:color w:val="0000FF"/>
                <w:sz w:val="16"/>
                <w:szCs w:val="16"/>
              </w:rPr>
              <w:t xml:space="preserve">, which were taught and assessed solely in English. </w:t>
            </w:r>
          </w:p>
          <w:p w14:paraId="2A7669F9" w14:textId="77777777" w:rsidR="008126A0" w:rsidRDefault="007251FF" w:rsidP="007251FF">
            <w:pPr>
              <w:spacing w:before="120" w:after="12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It is also noted in the draft definitions that:</w:t>
            </w:r>
          </w:p>
          <w:p w14:paraId="1BCC2CD5" w14:textId="77777777" w:rsidR="007251FF" w:rsidRPr="00181AA6" w:rsidRDefault="007251FF" w:rsidP="007251FF">
            <w:pPr>
              <w:spacing w:before="120" w:after="120"/>
              <w:ind w:left="455" w:right="572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181AA6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Qualifications and training in the profession </w:t>
            </w:r>
            <w:r w:rsidRPr="00181AA6">
              <w:rPr>
                <w:rFonts w:ascii="Arial" w:hAnsi="Arial" w:cs="Arial"/>
                <w:i/>
                <w:color w:val="0000FF"/>
                <w:sz w:val="16"/>
                <w:szCs w:val="16"/>
              </w:rPr>
              <w:t>means the qualifications you hold or the education and training you have undertaken to qualify you for registration as a paramedic in Australia. To meet this definition, the education and training you have undertaken must have a defined curriculum and formal assessment.</w:t>
            </w:r>
          </w:p>
          <w:p w14:paraId="02E0A3C6" w14:textId="77777777" w:rsidR="007251FF" w:rsidRPr="007251FF" w:rsidRDefault="007251FF" w:rsidP="007251FF">
            <w:pPr>
              <w:spacing w:before="120" w:after="12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AHPRA should consider that all ASQA (vocational education) training programs are suitable for registration as ALL ASQA programs must be taught and assessed in English.  </w:t>
            </w:r>
          </w:p>
        </w:tc>
      </w:tr>
      <w:tr w:rsidR="00AD1C1B" w:rsidRPr="008126A0" w14:paraId="411A4DA5" w14:textId="77777777" w:rsidTr="00FD4118">
        <w:trPr>
          <w:cantSplit/>
        </w:trPr>
        <w:tc>
          <w:tcPr>
            <w:tcW w:w="7087" w:type="dxa"/>
          </w:tcPr>
          <w:p w14:paraId="7DA20AD0" w14:textId="77777777" w:rsidR="00AD1C1B" w:rsidRPr="00FD4118" w:rsidRDefault="00FD4118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FD4118">
              <w:rPr>
                <w:rFonts w:ascii="Arial" w:hAnsi="Arial" w:cs="Arial"/>
              </w:rPr>
              <w:t>Is there anything missing that needs to be added to the proposed registration standard?</w:t>
            </w:r>
          </w:p>
        </w:tc>
        <w:tc>
          <w:tcPr>
            <w:tcW w:w="7196" w:type="dxa"/>
          </w:tcPr>
          <w:p w14:paraId="4C85B916" w14:textId="77777777" w:rsidR="00AD1C1B" w:rsidRPr="00F271B0" w:rsidRDefault="00F271B0" w:rsidP="00F271B0">
            <w:pPr>
              <w:spacing w:before="80" w:after="80"/>
              <w:jc w:val="both"/>
              <w:rPr>
                <w:rFonts w:ascii="Arial" w:hAnsi="Arial" w:cs="Arial"/>
                <w:color w:val="0000FF"/>
              </w:rPr>
            </w:pPr>
            <w:r w:rsidRPr="00F271B0">
              <w:rPr>
                <w:rFonts w:ascii="Arial" w:hAnsi="Arial" w:cs="Arial"/>
                <w:color w:val="0000FF"/>
              </w:rPr>
              <w:t xml:space="preserve">Nothing </w:t>
            </w:r>
            <w:r>
              <w:rPr>
                <w:rFonts w:ascii="Arial" w:hAnsi="Arial" w:cs="Arial"/>
                <w:color w:val="0000FF"/>
              </w:rPr>
              <w:t>further is required other than what is documented in this response template.</w:t>
            </w:r>
            <w:r w:rsidRPr="00F271B0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FD4118" w:rsidRPr="008126A0" w14:paraId="6AB59301" w14:textId="77777777" w:rsidTr="00FD4118">
        <w:trPr>
          <w:cantSplit/>
        </w:trPr>
        <w:tc>
          <w:tcPr>
            <w:tcW w:w="7087" w:type="dxa"/>
          </w:tcPr>
          <w:p w14:paraId="292185D0" w14:textId="77777777" w:rsidR="00FD4118" w:rsidRPr="00FD4118" w:rsidRDefault="00FD4118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FD4118">
              <w:rPr>
                <w:rFonts w:ascii="Arial" w:hAnsi="Arial" w:cs="Arial"/>
              </w:rPr>
              <w:t>Do you have any other comments on the proposed registration standard?</w:t>
            </w:r>
          </w:p>
        </w:tc>
        <w:tc>
          <w:tcPr>
            <w:tcW w:w="7196" w:type="dxa"/>
          </w:tcPr>
          <w:p w14:paraId="0617525C" w14:textId="77777777" w:rsidR="00A64A92" w:rsidRPr="00A64A92" w:rsidRDefault="00A64A92" w:rsidP="00A64A9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A64A92">
              <w:rPr>
                <w:rFonts w:ascii="Arial" w:hAnsi="Arial" w:cs="Arial"/>
                <w:color w:val="0000FF"/>
              </w:rPr>
              <w:t xml:space="preserve">For </w:t>
            </w:r>
            <w:r w:rsidR="00181AA6">
              <w:rPr>
                <w:rFonts w:ascii="Arial" w:hAnsi="Arial" w:cs="Arial"/>
                <w:color w:val="0000FF"/>
              </w:rPr>
              <w:t>AHPRA</w:t>
            </w:r>
            <w:r w:rsidRPr="00A64A92">
              <w:rPr>
                <w:rFonts w:ascii="Arial" w:hAnsi="Arial" w:cs="Arial"/>
                <w:color w:val="0000FF"/>
              </w:rPr>
              <w:t xml:space="preserve"> to accept </w:t>
            </w:r>
            <w:r>
              <w:rPr>
                <w:rFonts w:ascii="Arial" w:hAnsi="Arial" w:cs="Arial"/>
                <w:color w:val="0000FF"/>
              </w:rPr>
              <w:t>an</w:t>
            </w:r>
            <w:r w:rsidRPr="00A64A92">
              <w:rPr>
                <w:rFonts w:ascii="Arial" w:hAnsi="Arial" w:cs="Arial"/>
                <w:color w:val="0000FF"/>
              </w:rPr>
              <w:t xml:space="preserve"> IELTS certificate it </w:t>
            </w:r>
            <w:r w:rsidR="00181AA6">
              <w:rPr>
                <w:rFonts w:ascii="Arial" w:hAnsi="Arial" w:cs="Arial"/>
                <w:color w:val="0000FF"/>
              </w:rPr>
              <w:t>should</w:t>
            </w:r>
            <w:r w:rsidRPr="00A64A92">
              <w:rPr>
                <w:rFonts w:ascii="Arial" w:hAnsi="Arial" w:cs="Arial"/>
                <w:color w:val="0000FF"/>
              </w:rPr>
              <w:t xml:space="preserve"> show:</w:t>
            </w:r>
          </w:p>
          <w:p w14:paraId="47BF4613" w14:textId="77777777" w:rsidR="00A64A92" w:rsidRPr="00A64A92" w:rsidRDefault="00A64A92" w:rsidP="00A64A92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/>
              <w:ind w:left="738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the applicant</w:t>
            </w:r>
            <w:r w:rsidRPr="00A64A92">
              <w:rPr>
                <w:rFonts w:ascii="Arial" w:hAnsi="Arial" w:cs="Arial"/>
                <w:color w:val="0000FF"/>
              </w:rPr>
              <w:t xml:space="preserve"> got a score of at least 7.0 in each testing area (speaking, listening, reading and writing), and an overall score of 7.5.</w:t>
            </w:r>
          </w:p>
          <w:p w14:paraId="0FF018A7" w14:textId="77777777" w:rsidR="00A64A92" w:rsidRPr="00A64A92" w:rsidRDefault="00A64A92" w:rsidP="00A64A92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/>
              <w:ind w:left="738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the applicant</w:t>
            </w:r>
            <w:r w:rsidRPr="00A64A92">
              <w:rPr>
                <w:rFonts w:ascii="Arial" w:hAnsi="Arial" w:cs="Arial"/>
                <w:color w:val="0000FF"/>
              </w:rPr>
              <w:t xml:space="preserve"> got these scores in the same test</w:t>
            </w:r>
          </w:p>
          <w:p w14:paraId="08EE78AB" w14:textId="77777777" w:rsidR="00A64A92" w:rsidRPr="00A64A92" w:rsidRDefault="00A64A92" w:rsidP="00A64A92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/>
              <w:ind w:left="738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the applicant </w:t>
            </w:r>
            <w:r w:rsidRPr="00A64A92">
              <w:rPr>
                <w:rFonts w:ascii="Arial" w:hAnsi="Arial" w:cs="Arial"/>
                <w:color w:val="0000FF"/>
              </w:rPr>
              <w:t>took the academic version of the test</w:t>
            </w:r>
          </w:p>
          <w:p w14:paraId="3F97DBDD" w14:textId="77777777" w:rsidR="00A64A92" w:rsidRPr="00A64A92" w:rsidRDefault="00A64A92" w:rsidP="00A64A92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/>
              <w:ind w:left="738"/>
              <w:rPr>
                <w:rFonts w:ascii="Arial" w:hAnsi="Arial" w:cs="Arial"/>
                <w:color w:val="0000FF"/>
              </w:rPr>
            </w:pPr>
            <w:r w:rsidRPr="00A64A92">
              <w:rPr>
                <w:rFonts w:ascii="Arial" w:hAnsi="Arial" w:cs="Arial"/>
                <w:color w:val="0000FF"/>
              </w:rPr>
              <w:t xml:space="preserve">the original stamp and test report form (TRF) number </w:t>
            </w:r>
            <w:r>
              <w:rPr>
                <w:rFonts w:ascii="Arial" w:hAnsi="Arial" w:cs="Arial"/>
                <w:color w:val="0000FF"/>
              </w:rPr>
              <w:t>is</w:t>
            </w:r>
            <w:r w:rsidRPr="00A64A92">
              <w:rPr>
                <w:rFonts w:ascii="Arial" w:hAnsi="Arial" w:cs="Arial"/>
                <w:color w:val="0000FF"/>
              </w:rPr>
              <w:t xml:space="preserve"> validate</w:t>
            </w:r>
            <w:r>
              <w:rPr>
                <w:rFonts w:ascii="Arial" w:hAnsi="Arial" w:cs="Arial"/>
                <w:color w:val="0000FF"/>
              </w:rPr>
              <w:t>d</w:t>
            </w:r>
          </w:p>
          <w:p w14:paraId="3FDA796A" w14:textId="77777777" w:rsidR="00A64A92" w:rsidRDefault="00A64A92" w:rsidP="00A64A92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/>
              <w:ind w:left="738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the applicant</w:t>
            </w:r>
            <w:r w:rsidRPr="00A64A92">
              <w:rPr>
                <w:rFonts w:ascii="Arial" w:hAnsi="Arial" w:cs="Arial"/>
                <w:color w:val="0000FF"/>
              </w:rPr>
              <w:t xml:space="preserve"> obtained the scores in </w:t>
            </w:r>
            <w:r>
              <w:rPr>
                <w:rFonts w:ascii="Arial" w:hAnsi="Arial" w:cs="Arial"/>
                <w:color w:val="0000FF"/>
              </w:rPr>
              <w:t>their</w:t>
            </w:r>
            <w:r w:rsidRPr="00A64A92">
              <w:rPr>
                <w:rFonts w:ascii="Arial" w:hAnsi="Arial" w:cs="Arial"/>
                <w:color w:val="0000FF"/>
              </w:rPr>
              <w:t xml:space="preserve"> most recent sitting of the test</w:t>
            </w:r>
          </w:p>
          <w:p w14:paraId="3B709FF7" w14:textId="77777777" w:rsidR="00FD4118" w:rsidRPr="00A64A92" w:rsidRDefault="00A64A92" w:rsidP="00A64A92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/>
              <w:ind w:left="738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The </w:t>
            </w:r>
            <w:r w:rsidRPr="00A64A92">
              <w:rPr>
                <w:rFonts w:ascii="Arial" w:hAnsi="Arial" w:cs="Arial"/>
                <w:color w:val="0000FF"/>
              </w:rPr>
              <w:t xml:space="preserve">IELTS certificates </w:t>
            </w:r>
            <w:r>
              <w:rPr>
                <w:rFonts w:ascii="Arial" w:hAnsi="Arial" w:cs="Arial"/>
                <w:color w:val="0000FF"/>
              </w:rPr>
              <w:t>is</w:t>
            </w:r>
            <w:r w:rsidRPr="00A64A92">
              <w:rPr>
                <w:rFonts w:ascii="Arial" w:hAnsi="Arial" w:cs="Arial"/>
                <w:color w:val="0000FF"/>
              </w:rPr>
              <w:t xml:space="preserve"> valid for two years.</w:t>
            </w:r>
          </w:p>
        </w:tc>
      </w:tr>
    </w:tbl>
    <w:p w14:paraId="52D58A1E" w14:textId="77777777" w:rsidR="008126A0" w:rsidRPr="008126A0" w:rsidRDefault="008126A0">
      <w:pPr>
        <w:rPr>
          <w:rFonts w:ascii="Arial" w:hAnsi="Arial" w:cs="Arial"/>
        </w:rPr>
      </w:pPr>
    </w:p>
    <w:sectPr w:rsidR="008126A0" w:rsidRPr="008126A0" w:rsidSect="00D23634">
      <w:footerReference w:type="default" r:id="rId9"/>
      <w:headerReference w:type="first" r:id="rId10"/>
      <w:footerReference w:type="first" r:id="rId11"/>
      <w:pgSz w:w="16838" w:h="11906" w:orient="landscape"/>
      <w:pgMar w:top="1383" w:right="1247" w:bottom="99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7A8B" w14:textId="77777777" w:rsidR="009D569D" w:rsidRDefault="009D569D" w:rsidP="008126A0">
      <w:pPr>
        <w:spacing w:after="0" w:line="240" w:lineRule="auto"/>
      </w:pPr>
      <w:r>
        <w:separator/>
      </w:r>
    </w:p>
  </w:endnote>
  <w:endnote w:type="continuationSeparator" w:id="0">
    <w:p w14:paraId="10D376D7" w14:textId="77777777" w:rsidR="009D569D" w:rsidRDefault="009D569D" w:rsidP="008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CE9D" w14:textId="77777777" w:rsidR="009D569D" w:rsidRPr="000E7E28" w:rsidRDefault="009D569D" w:rsidP="0027233B">
    <w:pPr>
      <w:pStyle w:val="AHPRAfooter"/>
      <w:tabs>
        <w:tab w:val="right" w:pos="14317"/>
      </w:tabs>
    </w:pPr>
    <w:r>
      <w:rPr>
        <w:szCs w:val="16"/>
      </w:rPr>
      <w:t>Paramedicine Board of Australia - Public consultation on registration standard: English language skills</w:t>
    </w:r>
    <w:r>
      <w:rPr>
        <w:szCs w:val="16"/>
      </w:rPr>
      <w:br/>
    </w:r>
    <w:r>
      <w:rPr>
        <w:szCs w:val="16"/>
      </w:rPr>
      <w:tab/>
    </w:r>
    <w:sdt>
      <w:sdtPr>
        <w:id w:val="1734275954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1F572F">
          <w:fldChar w:fldCharType="begin"/>
        </w:r>
        <w:r>
          <w:instrText xml:space="preserve"> PAGE </w:instrText>
        </w:r>
        <w:r w:rsidR="001F572F">
          <w:fldChar w:fldCharType="separate"/>
        </w:r>
        <w:r w:rsidR="008442DB">
          <w:rPr>
            <w:noProof/>
          </w:rPr>
          <w:t>2</w:t>
        </w:r>
        <w:r w:rsidR="001F572F">
          <w:rPr>
            <w:noProof/>
          </w:rPr>
          <w:fldChar w:fldCharType="end"/>
        </w:r>
        <w:r w:rsidRPr="000E7E28">
          <w:t xml:space="preserve"> of </w:t>
        </w:r>
        <w:r w:rsidR="001F572F">
          <w:fldChar w:fldCharType="begin"/>
        </w:r>
        <w:r>
          <w:instrText xml:space="preserve"> NUMPAGES  </w:instrText>
        </w:r>
        <w:r w:rsidR="001F572F">
          <w:fldChar w:fldCharType="separate"/>
        </w:r>
        <w:r w:rsidR="008442DB">
          <w:rPr>
            <w:noProof/>
          </w:rPr>
          <w:t>2</w:t>
        </w:r>
        <w:r w:rsidR="001F572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4956" w14:textId="77777777" w:rsidR="009D569D" w:rsidRPr="000E7E28" w:rsidRDefault="009D569D" w:rsidP="0027233B">
    <w:pPr>
      <w:pStyle w:val="AHPRAfooter"/>
      <w:tabs>
        <w:tab w:val="right" w:pos="13892"/>
      </w:tabs>
    </w:pPr>
    <w:r>
      <w:rPr>
        <w:szCs w:val="16"/>
      </w:rPr>
      <w:t>Paramedicine Board of Australia – Public consultation on registration standard: English language skills</w:t>
    </w:r>
    <w:r>
      <w:rPr>
        <w:szCs w:val="16"/>
      </w:rPr>
      <w:br/>
    </w:r>
    <w:r>
      <w:rPr>
        <w:szCs w:val="16"/>
      </w:rPr>
      <w:tab/>
    </w:r>
    <w:sdt>
      <w:sdtPr>
        <w:id w:val="1734275952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1F572F">
          <w:fldChar w:fldCharType="begin"/>
        </w:r>
        <w:r>
          <w:instrText xml:space="preserve"> PAGE </w:instrText>
        </w:r>
        <w:r w:rsidR="001F572F">
          <w:fldChar w:fldCharType="separate"/>
        </w:r>
        <w:r w:rsidR="008442DB">
          <w:rPr>
            <w:noProof/>
          </w:rPr>
          <w:t>1</w:t>
        </w:r>
        <w:r w:rsidR="001F572F">
          <w:rPr>
            <w:noProof/>
          </w:rPr>
          <w:fldChar w:fldCharType="end"/>
        </w:r>
        <w:r w:rsidRPr="000E7E28">
          <w:t xml:space="preserve"> of </w:t>
        </w:r>
        <w:r w:rsidR="001F572F">
          <w:fldChar w:fldCharType="begin"/>
        </w:r>
        <w:r>
          <w:instrText xml:space="preserve"> NUMPAGES  </w:instrText>
        </w:r>
        <w:r w:rsidR="001F572F">
          <w:fldChar w:fldCharType="separate"/>
        </w:r>
        <w:r w:rsidR="008442DB">
          <w:rPr>
            <w:noProof/>
          </w:rPr>
          <w:t>2</w:t>
        </w:r>
        <w:r w:rsidR="001F572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8B4B" w14:textId="77777777" w:rsidR="009D569D" w:rsidRDefault="009D569D" w:rsidP="008126A0">
      <w:pPr>
        <w:spacing w:after="0" w:line="240" w:lineRule="auto"/>
      </w:pPr>
      <w:r>
        <w:separator/>
      </w:r>
    </w:p>
  </w:footnote>
  <w:footnote w:type="continuationSeparator" w:id="0">
    <w:p w14:paraId="2DBEDE1B" w14:textId="77777777" w:rsidR="009D569D" w:rsidRDefault="009D569D" w:rsidP="0081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DFB6" w14:textId="77777777" w:rsidR="009D569D" w:rsidRDefault="009D569D">
    <w:pPr>
      <w:pStyle w:val="Header"/>
    </w:pPr>
    <w:r w:rsidRPr="00AD1C1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A9F3196" wp14:editId="4114A498">
          <wp:simplePos x="0" y="0"/>
          <wp:positionH relativeFrom="column">
            <wp:posOffset>7342505</wp:posOffset>
          </wp:positionH>
          <wp:positionV relativeFrom="paragraph">
            <wp:posOffset>-154940</wp:posOffset>
          </wp:positionV>
          <wp:extent cx="1885950" cy="1181100"/>
          <wp:effectExtent l="19050" t="0" r="0" b="0"/>
          <wp:wrapSquare wrapText="bothSides"/>
          <wp:docPr id="2" name="Picture 1" descr="The Paramedicine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sycholog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4D3AC8" w14:textId="77777777" w:rsidR="009D569D" w:rsidRDefault="009D5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FA3"/>
    <w:multiLevelType w:val="multilevel"/>
    <w:tmpl w:val="150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F1B2A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452D"/>
    <w:multiLevelType w:val="hybridMultilevel"/>
    <w:tmpl w:val="0478B46C"/>
    <w:lvl w:ilvl="0" w:tplc="04090011">
      <w:start w:val="1"/>
      <w:numFmt w:val="decimal"/>
      <w:lvlText w:val="%1)"/>
      <w:lvlJc w:val="left"/>
      <w:pPr>
        <w:ind w:left="152" w:hanging="360"/>
      </w:p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43777D60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414"/>
    <w:multiLevelType w:val="hybridMultilevel"/>
    <w:tmpl w:val="6E1A48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61830"/>
    <w:multiLevelType w:val="hybridMultilevel"/>
    <w:tmpl w:val="38466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610BB"/>
    <w:multiLevelType w:val="hybridMultilevel"/>
    <w:tmpl w:val="85686F7E"/>
    <w:lvl w:ilvl="0" w:tplc="9A3C610C">
      <w:start w:val="1"/>
      <w:numFmt w:val="lowerLetter"/>
      <w:pStyle w:val="AHPRABulletlevel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E563B"/>
    <w:multiLevelType w:val="hybridMultilevel"/>
    <w:tmpl w:val="A56A86B6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FFC37A5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A0"/>
    <w:rsid w:val="00046F0B"/>
    <w:rsid w:val="00054E8D"/>
    <w:rsid w:val="001175E8"/>
    <w:rsid w:val="00161A41"/>
    <w:rsid w:val="00181AA6"/>
    <w:rsid w:val="001B567C"/>
    <w:rsid w:val="001D3CF2"/>
    <w:rsid w:val="001F572F"/>
    <w:rsid w:val="002579A3"/>
    <w:rsid w:val="0027233B"/>
    <w:rsid w:val="002736F2"/>
    <w:rsid w:val="002B4D87"/>
    <w:rsid w:val="002B7FB3"/>
    <w:rsid w:val="003F06F6"/>
    <w:rsid w:val="003F4D3B"/>
    <w:rsid w:val="00467428"/>
    <w:rsid w:val="0048282D"/>
    <w:rsid w:val="004B45D5"/>
    <w:rsid w:val="005435A6"/>
    <w:rsid w:val="006067CD"/>
    <w:rsid w:val="00712748"/>
    <w:rsid w:val="007251FF"/>
    <w:rsid w:val="007D3BC4"/>
    <w:rsid w:val="008126A0"/>
    <w:rsid w:val="00823346"/>
    <w:rsid w:val="008442DB"/>
    <w:rsid w:val="009D569D"/>
    <w:rsid w:val="009E59D5"/>
    <w:rsid w:val="00A64A92"/>
    <w:rsid w:val="00AD1C1B"/>
    <w:rsid w:val="00B03F0D"/>
    <w:rsid w:val="00BC349C"/>
    <w:rsid w:val="00BF2792"/>
    <w:rsid w:val="00BF4A7E"/>
    <w:rsid w:val="00D23634"/>
    <w:rsid w:val="00D81B7F"/>
    <w:rsid w:val="00DB4C3B"/>
    <w:rsid w:val="00E3667A"/>
    <w:rsid w:val="00EC7461"/>
    <w:rsid w:val="00F063B4"/>
    <w:rsid w:val="00F271B0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8DA370"/>
  <w15:docId w15:val="{53245468-BE95-4E8B-ACE3-2493BEC6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72F"/>
  </w:style>
  <w:style w:type="paragraph" w:styleId="Heading2">
    <w:name w:val="heading 2"/>
    <w:basedOn w:val="Normal"/>
    <w:link w:val="Heading2Char"/>
    <w:uiPriority w:val="9"/>
    <w:qFormat/>
    <w:rsid w:val="00A64A92"/>
    <w:pPr>
      <w:spacing w:after="150" w:line="312" w:lineRule="atLeast"/>
      <w:outlineLvl w:val="1"/>
    </w:pPr>
    <w:rPr>
      <w:rFonts w:ascii="Tahoma" w:eastAsia="Times New Roman" w:hAnsi="Tahoma" w:cs="Tahoma"/>
      <w:color w:val="000000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Documenttitle">
    <w:name w:val="AHPRA Document title"/>
    <w:basedOn w:val="Normal"/>
    <w:rsid w:val="008126A0"/>
    <w:pPr>
      <w:spacing w:before="200" w:line="240" w:lineRule="auto"/>
      <w:outlineLvl w:val="0"/>
    </w:pPr>
    <w:rPr>
      <w:rFonts w:ascii="Arial" w:eastAsia="Cambria" w:hAnsi="Arial" w:cs="Arial"/>
      <w:color w:val="00BCCE"/>
      <w:sz w:val="3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A0"/>
  </w:style>
  <w:style w:type="paragraph" w:styleId="Footer">
    <w:name w:val="footer"/>
    <w:basedOn w:val="Normal"/>
    <w:link w:val="Foot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A0"/>
  </w:style>
  <w:style w:type="paragraph" w:customStyle="1" w:styleId="AHPRADocumentsubheading">
    <w:name w:val="AHPRA Document subheading"/>
    <w:basedOn w:val="Normal"/>
    <w:next w:val="Normal"/>
    <w:uiPriority w:val="99"/>
    <w:qFormat/>
    <w:rsid w:val="008126A0"/>
    <w:pPr>
      <w:spacing w:line="240" w:lineRule="auto"/>
      <w:outlineLvl w:val="0"/>
    </w:pPr>
    <w:rPr>
      <w:rFonts w:ascii="Arial" w:eastAsia="Cambria" w:hAnsi="Arial" w:cs="Arial"/>
      <w:color w:val="808080"/>
      <w:sz w:val="28"/>
      <w:szCs w:val="52"/>
      <w:lang w:val="en-US"/>
    </w:rPr>
  </w:style>
  <w:style w:type="character" w:styleId="Hyperlink">
    <w:name w:val="Hyperlink"/>
    <w:uiPriority w:val="99"/>
    <w:unhideWhenUsed/>
    <w:rsid w:val="008126A0"/>
    <w:rPr>
      <w:color w:val="0000FF"/>
      <w:u w:val="single"/>
    </w:rPr>
  </w:style>
  <w:style w:type="paragraph" w:customStyle="1" w:styleId="AHPRAbody">
    <w:name w:val="AHPRA body"/>
    <w:basedOn w:val="Normal"/>
    <w:link w:val="AHPRAbodyChar"/>
    <w:qFormat/>
    <w:rsid w:val="008126A0"/>
    <w:pPr>
      <w:spacing w:line="240" w:lineRule="auto"/>
    </w:pPr>
    <w:rPr>
      <w:rFonts w:ascii="Arial" w:eastAsia="Cambria" w:hAnsi="Arial" w:cs="Arial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8126A0"/>
    <w:rPr>
      <w:rFonts w:ascii="Arial" w:eastAsia="Cambria" w:hAnsi="Arial" w:cs="Arial"/>
      <w:sz w:val="20"/>
      <w:szCs w:val="24"/>
    </w:rPr>
  </w:style>
  <w:style w:type="table" w:styleId="TableGrid">
    <w:name w:val="Table Grid"/>
    <w:basedOn w:val="TableNormal"/>
    <w:rsid w:val="008126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8126A0"/>
    <w:pPr>
      <w:keepNext/>
      <w:spacing w:before="120" w:after="120" w:line="240" w:lineRule="auto"/>
    </w:pPr>
    <w:rPr>
      <w:rFonts w:ascii="Helvetica Narrow" w:eastAsia="Calibri" w:hAnsi="Helvetica Narrow" w:cs="Times New Roman"/>
      <w:color w:val="000000"/>
      <w:sz w:val="20"/>
      <w:szCs w:val="24"/>
    </w:rPr>
  </w:style>
  <w:style w:type="paragraph" w:customStyle="1" w:styleId="AHPRASubhead">
    <w:name w:val="AHPRA Subhead"/>
    <w:basedOn w:val="Normal"/>
    <w:qFormat/>
    <w:rsid w:val="008126A0"/>
    <w:pPr>
      <w:spacing w:line="240" w:lineRule="auto"/>
    </w:pPr>
    <w:rPr>
      <w:rFonts w:ascii="Arial" w:eastAsia="Times New Roman" w:hAnsi="Arial" w:cs="Times New Roman"/>
      <w:b/>
      <w:color w:val="008EC4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126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D1C1B"/>
  </w:style>
  <w:style w:type="paragraph" w:customStyle="1" w:styleId="AHPRAfooter">
    <w:name w:val="AHPRA footer"/>
    <w:basedOn w:val="Header"/>
    <w:next w:val="AHPRADocumenttitle"/>
    <w:rsid w:val="00823346"/>
    <w:pPr>
      <w:tabs>
        <w:tab w:val="clear" w:pos="4513"/>
        <w:tab w:val="clear" w:pos="9026"/>
      </w:tabs>
    </w:pPr>
    <w:rPr>
      <w:rFonts w:ascii="Arial" w:eastAsia="Cambria" w:hAnsi="Arial" w:cs="Arial"/>
      <w:color w:val="5F6062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346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4A92"/>
    <w:rPr>
      <w:rFonts w:ascii="Tahoma" w:eastAsia="Times New Roman" w:hAnsi="Tahoma" w:cs="Tahoma"/>
      <w:color w:val="000000"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A64A92"/>
    <w:pPr>
      <w:spacing w:after="192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PRABulletlevel2">
    <w:name w:val="AHPRA Bullet level 2"/>
    <w:basedOn w:val="Normal"/>
    <w:rsid w:val="007251FF"/>
    <w:pPr>
      <w:numPr>
        <w:numId w:val="9"/>
      </w:num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214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669">
                      <w:marLeft w:val="2445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edicine@ahpr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45D0-5E55-4ABC-AEC4-F273D63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Paramedicine Board -  Submission - Proposed registration standards - shared and specific - ELS - Peter Mangles</vt:lpstr>
    </vt:vector>
  </TitlesOfParts>
  <Company>AHPRA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Paramedicine Board -  Submission - Proposed registration standards - shared and specific - ELS - Peter Mangles</dc:title>
  <dc:subject>Submission</dc:subject>
  <dc:creator>Paramedicine Board</dc:creator>
  <cp:lastModifiedBy>Sheryl Kamath</cp:lastModifiedBy>
  <cp:revision>3</cp:revision>
  <dcterms:created xsi:type="dcterms:W3CDTF">2018-12-11T00:51:00Z</dcterms:created>
  <dcterms:modified xsi:type="dcterms:W3CDTF">2018-12-11T00:57:00Z</dcterms:modified>
</cp:coreProperties>
</file>