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881" w:rsidRPr="005330A7" w:rsidRDefault="003A185C" w:rsidP="005330A7">
      <w:pPr>
        <w:pStyle w:val="AHPRADocumenttitle"/>
      </w:pPr>
      <w:r>
        <w:rPr>
          <w:noProof/>
          <w:lang w:eastAsia="en-AU"/>
        </w:rPr>
        <mc:AlternateContent>
          <mc:Choice Requires="wps">
            <w:drawing>
              <wp:anchor distT="4294967294" distB="4294967294" distL="114300" distR="114300" simplePos="0" relativeHeight="251657728" behindDoc="0" locked="0" layoutInCell="1" allowOverlap="1" wp14:anchorId="6084DF81" wp14:editId="647F42EF">
                <wp:simplePos x="0" y="0"/>
                <wp:positionH relativeFrom="column">
                  <wp:posOffset>-804545</wp:posOffset>
                </wp:positionH>
                <wp:positionV relativeFrom="paragraph">
                  <wp:posOffset>389890</wp:posOffset>
                </wp:positionV>
                <wp:extent cx="2108835" cy="0"/>
                <wp:effectExtent l="0" t="0" r="2476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5B80DE" id="_x0000_t32" coordsize="21600,21600" o:spt="32" o:oned="t" path="m,l21600,21600e" filled="f">
                <v:path arrowok="t" fillok="f" o:connecttype="none"/>
                <o:lock v:ext="edit" shapetype="t"/>
              </v:shapetype>
              <v:shape id="AutoShape 3" o:spid="_x0000_s1026" type="#_x0000_t32" style="position:absolute;margin-left:-63.35pt;margin-top:30.7pt;width:166.0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MnS+Xw6w4h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"/>
            </w:pict>
          </mc:Fallback>
        </mc:AlternateContent>
      </w:r>
      <w:r w:rsidR="00B73C5C">
        <w:rPr>
          <w:noProof/>
          <w:lang w:eastAsia="en-GB"/>
        </w:rPr>
        <w:t>Communiqu</w:t>
      </w:r>
      <w:r w:rsidR="003C5831" w:rsidRPr="00EF324C">
        <w:t>é</w:t>
      </w:r>
    </w:p>
    <w:p w:rsidR="004B2F1F" w:rsidRPr="00D16A7E" w:rsidRDefault="000543DD" w:rsidP="00B73C5C">
      <w:pPr>
        <w:spacing w:after="0"/>
        <w:rPr>
          <w:rStyle w:val="AHPRAbodyitalicsChar"/>
          <w:b w:val="0"/>
          <w:i w:val="0"/>
          <w:color w:val="595959" w:themeColor="text1" w:themeTint="A6"/>
          <w:sz w:val="20"/>
        </w:rPr>
      </w:pPr>
      <w:r>
        <w:rPr>
          <w:color w:val="595959" w:themeColor="text1" w:themeTint="A6"/>
        </w:rPr>
        <w:t>February/March</w:t>
      </w:r>
      <w:r w:rsidR="00DD7122">
        <w:rPr>
          <w:color w:val="595959" w:themeColor="text1" w:themeTint="A6"/>
        </w:rPr>
        <w:t xml:space="preserve"> </w:t>
      </w:r>
      <w:r>
        <w:rPr>
          <w:color w:val="595959" w:themeColor="text1" w:themeTint="A6"/>
        </w:rPr>
        <w:t>2019</w:t>
      </w:r>
      <w:r w:rsidR="004B2F1F" w:rsidRPr="00D16A7E">
        <w:rPr>
          <w:color w:val="595959" w:themeColor="text1" w:themeTint="A6"/>
        </w:rPr>
        <w:t xml:space="preserve"> meeting of the Paramedicine Board of Australia</w:t>
      </w:r>
      <w:r w:rsidR="004B2F1F" w:rsidRPr="00D16A7E">
        <w:rPr>
          <w:rStyle w:val="AHPRAbodyitalicsChar"/>
          <w:b w:val="0"/>
          <w:i w:val="0"/>
          <w:color w:val="595959" w:themeColor="text1" w:themeTint="A6"/>
          <w:sz w:val="20"/>
        </w:rPr>
        <w:t xml:space="preserve"> </w:t>
      </w:r>
    </w:p>
    <w:p w:rsidR="004B2F1F" w:rsidRPr="00D16A7E" w:rsidRDefault="004B2F1F" w:rsidP="00B73C5C">
      <w:pPr>
        <w:spacing w:after="0"/>
        <w:rPr>
          <w:rStyle w:val="AHPRAbodyitalicsChar"/>
          <w:b w:val="0"/>
          <w:i w:val="0"/>
          <w:color w:val="595959" w:themeColor="text1" w:themeTint="A6"/>
          <w:sz w:val="20"/>
        </w:rPr>
      </w:pPr>
    </w:p>
    <w:p w:rsidR="00B73C5C" w:rsidRPr="00EF324C" w:rsidRDefault="00B73C5C" w:rsidP="00B73C5C">
      <w:pPr>
        <w:spacing w:after="0"/>
        <w:rPr>
          <w:rStyle w:val="AHPRAbodyitalicsChar"/>
          <w:b w:val="0"/>
          <w:i w:val="0"/>
          <w:sz w:val="20"/>
        </w:rPr>
      </w:pPr>
      <w:r w:rsidRPr="00EF324C">
        <w:rPr>
          <w:rStyle w:val="AHPRAbodyitalicsChar"/>
          <w:b w:val="0"/>
          <w:i w:val="0"/>
          <w:sz w:val="20"/>
        </w:rPr>
        <w:t xml:space="preserve">The </w:t>
      </w:r>
      <w:r w:rsidR="00AB6175" w:rsidRPr="00EF324C">
        <w:rPr>
          <w:rStyle w:val="AHPRAbodyitalicsChar"/>
          <w:b w:val="0"/>
          <w:i w:val="0"/>
          <w:sz w:val="20"/>
        </w:rPr>
        <w:t>Paramedicine</w:t>
      </w:r>
      <w:r w:rsidRPr="00EF324C">
        <w:rPr>
          <w:rStyle w:val="AHPRAbodyitalicsChar"/>
          <w:b w:val="0"/>
          <w:i w:val="0"/>
          <w:sz w:val="20"/>
        </w:rPr>
        <w:t xml:space="preserve"> Board of Australia (the Board) is established under the Health Practitioner Regulation National Law (the National Law).</w:t>
      </w:r>
    </w:p>
    <w:p w:rsidR="00EF324C" w:rsidRPr="00EF324C" w:rsidRDefault="00EF324C" w:rsidP="00B73C5C">
      <w:pPr>
        <w:spacing w:after="0"/>
        <w:rPr>
          <w:rStyle w:val="AHPRAbodyitalicsChar"/>
          <w:b w:val="0"/>
          <w:i w:val="0"/>
          <w:sz w:val="20"/>
        </w:rPr>
      </w:pPr>
    </w:p>
    <w:p w:rsidR="00EF324C" w:rsidRPr="00EF324C" w:rsidRDefault="00EF324C" w:rsidP="00EF324C">
      <w:pPr>
        <w:pStyle w:val="AHPRAbody"/>
      </w:pPr>
      <w:r w:rsidRPr="00EF324C">
        <w:t xml:space="preserve">The Board meets each month to consider and decide on any matters related to its regulatory function within the National Registration and Accreditation Scheme (the National Scheme). </w:t>
      </w:r>
    </w:p>
    <w:p w:rsidR="00FA32D2" w:rsidRPr="00EF324C" w:rsidRDefault="00EF324C" w:rsidP="00421444">
      <w:pPr>
        <w:pStyle w:val="AHPRASubheadinglevel2"/>
        <w:rPr>
          <w:rStyle w:val="AHPRAbodyitalicsChar"/>
          <w:b/>
          <w:i w:val="0"/>
          <w:szCs w:val="20"/>
        </w:rPr>
      </w:pPr>
      <w:r w:rsidRPr="00EF324C">
        <w:rPr>
          <w:b w:val="0"/>
        </w:rPr>
        <w:t xml:space="preserve">This communiqué aims to inform stakeholders </w:t>
      </w:r>
      <w:r w:rsidR="00A17C37">
        <w:rPr>
          <w:b w:val="0"/>
        </w:rPr>
        <w:t>about</w:t>
      </w:r>
      <w:r w:rsidR="00A17C37" w:rsidRPr="00EF324C">
        <w:rPr>
          <w:b w:val="0"/>
        </w:rPr>
        <w:t xml:space="preserve"> </w:t>
      </w:r>
      <w:r w:rsidRPr="00EF324C">
        <w:rPr>
          <w:b w:val="0"/>
        </w:rPr>
        <w:t xml:space="preserve">the work of the Board. Please </w:t>
      </w:r>
      <w:r w:rsidR="008C7342">
        <w:rPr>
          <w:b w:val="0"/>
        </w:rPr>
        <w:t>share it</w:t>
      </w:r>
      <w:r w:rsidRPr="00EF324C">
        <w:rPr>
          <w:b w:val="0"/>
        </w:rPr>
        <w:t xml:space="preserve"> on to colleagues </w:t>
      </w:r>
      <w:r w:rsidR="00A17C37">
        <w:rPr>
          <w:b w:val="0"/>
        </w:rPr>
        <w:t>or</w:t>
      </w:r>
      <w:r w:rsidR="00A17C37" w:rsidRPr="00EF324C">
        <w:rPr>
          <w:b w:val="0"/>
        </w:rPr>
        <w:t xml:space="preserve"> </w:t>
      </w:r>
      <w:r w:rsidRPr="00EF324C">
        <w:rPr>
          <w:b w:val="0"/>
        </w:rPr>
        <w:t>employees who may be interested.</w:t>
      </w:r>
    </w:p>
    <w:p w:rsidR="002E480C" w:rsidRPr="00976DC6" w:rsidRDefault="002E480C" w:rsidP="00F7041D">
      <w:pPr>
        <w:pStyle w:val="AHPRASubhead"/>
        <w:rPr>
          <w:rFonts w:eastAsia="Cambria" w:cs="Times New Roman"/>
          <w:color w:val="auto"/>
          <w:lang w:val="en-AU"/>
        </w:rPr>
      </w:pPr>
      <w:r w:rsidRPr="00421444">
        <w:rPr>
          <w:rFonts w:eastAsia="Cambria" w:cs="Times New Roman"/>
          <w:b w:val="0"/>
          <w:color w:val="auto"/>
          <w:lang w:val="en-AU"/>
        </w:rPr>
        <w:t xml:space="preserve">The Board held its </w:t>
      </w:r>
      <w:r w:rsidR="00B9528D" w:rsidRPr="00421444">
        <w:rPr>
          <w:rFonts w:eastAsia="Cambria" w:cs="Times New Roman"/>
          <w:b w:val="0"/>
          <w:color w:val="auto"/>
          <w:lang w:val="en-AU"/>
        </w:rPr>
        <w:t>1</w:t>
      </w:r>
      <w:r w:rsidR="000543DD">
        <w:rPr>
          <w:rFonts w:eastAsia="Cambria" w:cs="Times New Roman"/>
          <w:b w:val="0"/>
          <w:color w:val="auto"/>
          <w:lang w:val="en-AU"/>
        </w:rPr>
        <w:t>6</w:t>
      </w:r>
      <w:r w:rsidR="00B9528D" w:rsidRPr="00421444">
        <w:rPr>
          <w:rFonts w:eastAsia="Cambria" w:cs="Times New Roman"/>
          <w:b w:val="0"/>
          <w:color w:val="auto"/>
          <w:lang w:val="en-AU"/>
        </w:rPr>
        <w:t>th meeting</w:t>
      </w:r>
      <w:r w:rsidRPr="00421444">
        <w:rPr>
          <w:rFonts w:eastAsia="Cambria" w:cs="Times New Roman"/>
          <w:b w:val="0"/>
          <w:color w:val="auto"/>
          <w:lang w:val="en-AU"/>
        </w:rPr>
        <w:t xml:space="preserve"> </w:t>
      </w:r>
      <w:r w:rsidR="00B9528D" w:rsidRPr="00421444">
        <w:rPr>
          <w:rFonts w:eastAsia="Cambria" w:cs="Times New Roman"/>
          <w:b w:val="0"/>
          <w:color w:val="auto"/>
          <w:lang w:val="en-AU"/>
        </w:rPr>
        <w:t xml:space="preserve">at the </w:t>
      </w:r>
      <w:r w:rsidR="000543DD">
        <w:rPr>
          <w:rFonts w:eastAsia="Cambria" w:cs="Times New Roman"/>
          <w:b w:val="0"/>
          <w:color w:val="auto"/>
          <w:lang w:val="en-AU"/>
        </w:rPr>
        <w:t>Melbourne Convention and Exhibition Centre</w:t>
      </w:r>
      <w:r w:rsidR="00E12A87" w:rsidRPr="00421444">
        <w:rPr>
          <w:rFonts w:eastAsia="Cambria" w:cs="Times New Roman"/>
          <w:b w:val="0"/>
          <w:color w:val="auto"/>
          <w:lang w:val="en-AU"/>
        </w:rPr>
        <w:t xml:space="preserve"> </w:t>
      </w:r>
      <w:r w:rsidR="00A6305B">
        <w:rPr>
          <w:rFonts w:eastAsia="Cambria" w:cs="Times New Roman"/>
          <w:b w:val="0"/>
          <w:color w:val="auto"/>
          <w:lang w:val="en-AU"/>
        </w:rPr>
        <w:t>on Friday 1 March 2019</w:t>
      </w:r>
      <w:bookmarkStart w:id="0" w:name="_GoBack"/>
      <w:bookmarkEnd w:id="0"/>
      <w:r w:rsidR="000543DD">
        <w:rPr>
          <w:rFonts w:eastAsia="Cambria" w:cs="Times New Roman"/>
          <w:b w:val="0"/>
          <w:color w:val="auto"/>
          <w:lang w:val="en-AU"/>
        </w:rPr>
        <w:t>. This meeting was held to coincide with the biannual NRAS conference held at this venue</w:t>
      </w:r>
      <w:r w:rsidR="0085107E">
        <w:rPr>
          <w:rFonts w:eastAsia="Cambria" w:cs="Times New Roman"/>
          <w:b w:val="0"/>
          <w:color w:val="auto"/>
          <w:lang w:val="en-AU"/>
        </w:rPr>
        <w:t>.</w:t>
      </w:r>
    </w:p>
    <w:p w:rsidR="007471C6" w:rsidRDefault="00623C87" w:rsidP="007471C6">
      <w:pPr>
        <w:autoSpaceDE w:val="0"/>
        <w:autoSpaceDN w:val="0"/>
        <w:adjustRightInd w:val="0"/>
        <w:spacing w:after="0"/>
        <w:rPr>
          <w:rFonts w:cs="Arial"/>
          <w:b/>
          <w:bCs/>
          <w:color w:val="008EC4"/>
          <w:sz w:val="20"/>
          <w:szCs w:val="20"/>
          <w:lang w:val="en-AU"/>
        </w:rPr>
      </w:pPr>
      <w:r>
        <w:rPr>
          <w:rFonts w:cs="Arial"/>
          <w:b/>
          <w:bCs/>
          <w:color w:val="008EC4"/>
          <w:sz w:val="20"/>
          <w:szCs w:val="20"/>
          <w:lang w:val="en-AU"/>
        </w:rPr>
        <w:t>Applications not yet finalised</w:t>
      </w:r>
      <w:r w:rsidR="002F3187">
        <w:rPr>
          <w:rFonts w:cs="Arial"/>
          <w:b/>
          <w:bCs/>
          <w:color w:val="008EC4"/>
          <w:sz w:val="20"/>
          <w:szCs w:val="20"/>
          <w:lang w:val="en-AU"/>
        </w:rPr>
        <w:t xml:space="preserve"> – action required</w:t>
      </w:r>
    </w:p>
    <w:p w:rsidR="007471C6" w:rsidRPr="007471C6" w:rsidRDefault="007471C6" w:rsidP="007471C6">
      <w:pPr>
        <w:autoSpaceDE w:val="0"/>
        <w:autoSpaceDN w:val="0"/>
        <w:adjustRightInd w:val="0"/>
        <w:spacing w:after="0"/>
        <w:rPr>
          <w:rFonts w:cs="Arial"/>
          <w:color w:val="008EC4"/>
          <w:sz w:val="20"/>
          <w:szCs w:val="20"/>
          <w:lang w:val="en-AU"/>
        </w:rPr>
      </w:pPr>
    </w:p>
    <w:p w:rsidR="00ED5CF5" w:rsidRDefault="00623C87" w:rsidP="00ED5CF5">
      <w:pPr>
        <w:autoSpaceDE w:val="0"/>
        <w:autoSpaceDN w:val="0"/>
        <w:adjustRightInd w:val="0"/>
        <w:spacing w:after="0"/>
        <w:rPr>
          <w:rFonts w:cs="Arial"/>
          <w:color w:val="000000"/>
          <w:sz w:val="20"/>
          <w:szCs w:val="20"/>
          <w:lang w:val="en-AU"/>
        </w:rPr>
      </w:pPr>
      <w:r>
        <w:rPr>
          <w:rFonts w:cs="Arial"/>
          <w:color w:val="000000"/>
          <w:sz w:val="20"/>
          <w:szCs w:val="20"/>
          <w:lang w:val="en-AU"/>
        </w:rPr>
        <w:t xml:space="preserve">The Board noted that over 17,500 </w:t>
      </w:r>
      <w:r w:rsidR="00ED5CF5">
        <w:rPr>
          <w:rFonts w:cs="Arial"/>
          <w:color w:val="000000"/>
          <w:sz w:val="20"/>
          <w:szCs w:val="20"/>
          <w:lang w:val="en-AU"/>
        </w:rPr>
        <w:t>applications</w:t>
      </w:r>
      <w:r>
        <w:rPr>
          <w:rFonts w:cs="Arial"/>
          <w:color w:val="000000"/>
          <w:sz w:val="20"/>
          <w:szCs w:val="20"/>
          <w:lang w:val="en-AU"/>
        </w:rPr>
        <w:t xml:space="preserve"> for registration as a paramedic have been </w:t>
      </w:r>
      <w:r w:rsidR="00ED5CF5">
        <w:rPr>
          <w:rFonts w:cs="Arial"/>
          <w:color w:val="000000"/>
          <w:sz w:val="20"/>
          <w:szCs w:val="20"/>
          <w:lang w:val="en-AU"/>
        </w:rPr>
        <w:t>received</w:t>
      </w:r>
      <w:r>
        <w:rPr>
          <w:rFonts w:cs="Arial"/>
          <w:color w:val="000000"/>
          <w:sz w:val="20"/>
          <w:szCs w:val="20"/>
          <w:lang w:val="en-AU"/>
        </w:rPr>
        <w:t xml:space="preserve"> and more continue to arrive every day. </w:t>
      </w:r>
      <w:r w:rsidR="00ED5CF5">
        <w:rPr>
          <w:rFonts w:cs="Arial"/>
          <w:color w:val="000000"/>
          <w:sz w:val="20"/>
          <w:szCs w:val="20"/>
          <w:lang w:val="en-AU"/>
        </w:rPr>
        <w:t xml:space="preserve">So far around 15,000 paramedics have been registered and there are around 2,500 applications </w:t>
      </w:r>
      <w:r w:rsidR="002F3187">
        <w:rPr>
          <w:rFonts w:cs="Arial"/>
          <w:color w:val="000000"/>
          <w:sz w:val="20"/>
          <w:szCs w:val="20"/>
          <w:lang w:val="en-AU"/>
        </w:rPr>
        <w:t>yet to be finalised</w:t>
      </w:r>
      <w:r w:rsidR="00ED5CF5">
        <w:rPr>
          <w:rFonts w:cs="Arial"/>
          <w:color w:val="000000"/>
          <w:sz w:val="20"/>
          <w:szCs w:val="20"/>
          <w:lang w:val="en-AU"/>
        </w:rPr>
        <w:t>.</w:t>
      </w:r>
    </w:p>
    <w:p w:rsidR="00ED5CF5" w:rsidRDefault="00ED5CF5" w:rsidP="00ED5CF5">
      <w:pPr>
        <w:autoSpaceDE w:val="0"/>
        <w:autoSpaceDN w:val="0"/>
        <w:adjustRightInd w:val="0"/>
        <w:spacing w:after="0"/>
        <w:rPr>
          <w:rFonts w:cs="Arial"/>
          <w:color w:val="000000"/>
          <w:sz w:val="20"/>
          <w:szCs w:val="20"/>
          <w:lang w:val="en-AU"/>
        </w:rPr>
      </w:pPr>
    </w:p>
    <w:p w:rsidR="00ED5CF5" w:rsidRDefault="00ED5CF5" w:rsidP="00ED5CF5">
      <w:pPr>
        <w:spacing w:after="0"/>
        <w:rPr>
          <w:rFonts w:cs="Arial"/>
          <w:color w:val="000000"/>
          <w:sz w:val="20"/>
          <w:szCs w:val="20"/>
          <w:lang w:val="en-AU"/>
        </w:rPr>
      </w:pPr>
      <w:r w:rsidRPr="00ED5CF5">
        <w:rPr>
          <w:rFonts w:cs="Arial"/>
          <w:color w:val="000000"/>
          <w:sz w:val="20"/>
          <w:szCs w:val="20"/>
          <w:lang w:val="en-AU"/>
        </w:rPr>
        <w:t>Due to the provision</w:t>
      </w:r>
      <w:r w:rsidR="00AC7983">
        <w:rPr>
          <w:rFonts w:cs="Arial"/>
          <w:color w:val="000000"/>
          <w:sz w:val="20"/>
          <w:szCs w:val="20"/>
          <w:lang w:val="en-AU"/>
        </w:rPr>
        <w:t>s of section 85</w:t>
      </w:r>
      <w:r w:rsidRPr="00ED5CF5">
        <w:rPr>
          <w:rFonts w:cs="Arial"/>
          <w:color w:val="000000"/>
          <w:sz w:val="20"/>
          <w:szCs w:val="20"/>
          <w:lang w:val="en-AU"/>
        </w:rPr>
        <w:t xml:space="preserve"> in the National Law, in some cases </w:t>
      </w:r>
      <w:r>
        <w:rPr>
          <w:rFonts w:cs="Arial"/>
          <w:color w:val="000000"/>
          <w:sz w:val="20"/>
          <w:szCs w:val="20"/>
          <w:lang w:val="en-AU"/>
        </w:rPr>
        <w:t>AHPRA</w:t>
      </w:r>
      <w:r w:rsidRPr="00ED5CF5">
        <w:rPr>
          <w:rFonts w:cs="Arial"/>
          <w:color w:val="000000"/>
          <w:sz w:val="20"/>
          <w:szCs w:val="20"/>
          <w:lang w:val="en-AU"/>
        </w:rPr>
        <w:t xml:space="preserve"> may need to seek approval to extend the time need</w:t>
      </w:r>
      <w:r w:rsidR="0085107E">
        <w:rPr>
          <w:rFonts w:cs="Arial"/>
          <w:color w:val="000000"/>
          <w:sz w:val="20"/>
          <w:szCs w:val="20"/>
          <w:lang w:val="en-AU"/>
        </w:rPr>
        <w:t>ed</w:t>
      </w:r>
      <w:r w:rsidRPr="00ED5CF5">
        <w:rPr>
          <w:rFonts w:cs="Arial"/>
          <w:color w:val="000000"/>
          <w:sz w:val="20"/>
          <w:szCs w:val="20"/>
          <w:lang w:val="en-AU"/>
        </w:rPr>
        <w:t xml:space="preserve"> to process </w:t>
      </w:r>
      <w:r w:rsidR="002F3187">
        <w:rPr>
          <w:rFonts w:cs="Arial"/>
          <w:color w:val="000000"/>
          <w:sz w:val="20"/>
          <w:szCs w:val="20"/>
          <w:lang w:val="en-AU"/>
        </w:rPr>
        <w:t>an</w:t>
      </w:r>
      <w:r w:rsidRPr="00ED5CF5">
        <w:rPr>
          <w:rFonts w:cs="Arial"/>
          <w:color w:val="000000"/>
          <w:sz w:val="20"/>
          <w:szCs w:val="20"/>
          <w:lang w:val="en-AU"/>
        </w:rPr>
        <w:t xml:space="preserve"> application. This would be </w:t>
      </w:r>
      <w:r w:rsidR="002F3187" w:rsidRPr="00ED5CF5">
        <w:rPr>
          <w:rFonts w:cs="Arial"/>
          <w:color w:val="000000"/>
          <w:sz w:val="20"/>
          <w:szCs w:val="20"/>
          <w:lang w:val="en-AU"/>
        </w:rPr>
        <w:t>sent via</w:t>
      </w:r>
      <w:r w:rsidRPr="00ED5CF5">
        <w:rPr>
          <w:rFonts w:cs="Arial"/>
          <w:color w:val="000000"/>
          <w:sz w:val="20"/>
          <w:szCs w:val="20"/>
          <w:lang w:val="en-AU"/>
        </w:rPr>
        <w:t xml:space="preserve"> a s</w:t>
      </w:r>
      <w:r w:rsidR="002F3187">
        <w:rPr>
          <w:rFonts w:cs="Arial"/>
          <w:color w:val="000000"/>
          <w:sz w:val="20"/>
          <w:szCs w:val="20"/>
          <w:lang w:val="en-AU"/>
        </w:rPr>
        <w:t>pecific</w:t>
      </w:r>
      <w:r w:rsidRPr="00ED5CF5">
        <w:rPr>
          <w:rFonts w:cs="Arial"/>
          <w:color w:val="000000"/>
          <w:sz w:val="20"/>
          <w:szCs w:val="20"/>
          <w:lang w:val="en-AU"/>
        </w:rPr>
        <w:t xml:space="preserve"> email. </w:t>
      </w:r>
      <w:r w:rsidR="002F3187">
        <w:rPr>
          <w:rFonts w:cs="Arial"/>
          <w:color w:val="000000"/>
          <w:sz w:val="20"/>
          <w:szCs w:val="20"/>
          <w:lang w:val="en-AU"/>
        </w:rPr>
        <w:t>Practitioners who</w:t>
      </w:r>
      <w:r w:rsidRPr="00ED5CF5">
        <w:rPr>
          <w:rFonts w:cs="Arial"/>
          <w:color w:val="000000"/>
          <w:sz w:val="20"/>
          <w:szCs w:val="20"/>
          <w:lang w:val="en-AU"/>
        </w:rPr>
        <w:t xml:space="preserve"> receive </w:t>
      </w:r>
      <w:r w:rsidR="002F3187">
        <w:rPr>
          <w:rFonts w:cs="Arial"/>
          <w:color w:val="000000"/>
          <w:sz w:val="20"/>
          <w:szCs w:val="20"/>
          <w:lang w:val="en-AU"/>
        </w:rPr>
        <w:t xml:space="preserve">such </w:t>
      </w:r>
      <w:r w:rsidRPr="00ED5CF5">
        <w:rPr>
          <w:rFonts w:cs="Arial"/>
          <w:color w:val="000000"/>
          <w:sz w:val="20"/>
          <w:szCs w:val="20"/>
          <w:lang w:val="en-AU"/>
        </w:rPr>
        <w:t xml:space="preserve">an email, </w:t>
      </w:r>
      <w:r w:rsidR="002F3187">
        <w:rPr>
          <w:rFonts w:cs="Arial"/>
          <w:color w:val="000000"/>
          <w:sz w:val="20"/>
          <w:szCs w:val="20"/>
          <w:lang w:val="en-AU"/>
        </w:rPr>
        <w:t xml:space="preserve">are </w:t>
      </w:r>
      <w:r w:rsidR="00006E3C">
        <w:rPr>
          <w:rFonts w:cs="Arial"/>
          <w:color w:val="000000"/>
          <w:sz w:val="20"/>
          <w:szCs w:val="20"/>
          <w:lang w:val="en-AU"/>
        </w:rPr>
        <w:t>requested to</w:t>
      </w:r>
      <w:r w:rsidR="002F3187">
        <w:rPr>
          <w:rFonts w:cs="Arial"/>
          <w:color w:val="000000"/>
          <w:sz w:val="20"/>
          <w:szCs w:val="20"/>
          <w:lang w:val="en-AU"/>
        </w:rPr>
        <w:t xml:space="preserve"> </w:t>
      </w:r>
      <w:r w:rsidR="002F3187" w:rsidRPr="00ED5CF5">
        <w:rPr>
          <w:rFonts w:cs="Arial"/>
          <w:color w:val="000000"/>
          <w:sz w:val="20"/>
          <w:szCs w:val="20"/>
          <w:lang w:val="en-AU"/>
        </w:rPr>
        <w:t>respond</w:t>
      </w:r>
      <w:r w:rsidRPr="00ED5CF5">
        <w:rPr>
          <w:rFonts w:cs="Arial"/>
          <w:color w:val="000000"/>
          <w:sz w:val="20"/>
          <w:szCs w:val="20"/>
          <w:lang w:val="en-AU"/>
        </w:rPr>
        <w:t xml:space="preserve"> and confirm </w:t>
      </w:r>
      <w:r w:rsidR="002F3187">
        <w:rPr>
          <w:rFonts w:cs="Arial"/>
          <w:color w:val="000000"/>
          <w:sz w:val="20"/>
          <w:szCs w:val="20"/>
          <w:lang w:val="en-AU"/>
        </w:rPr>
        <w:t>their</w:t>
      </w:r>
      <w:r w:rsidRPr="00ED5CF5">
        <w:rPr>
          <w:rFonts w:cs="Arial"/>
          <w:color w:val="000000"/>
          <w:sz w:val="20"/>
          <w:szCs w:val="20"/>
          <w:lang w:val="en-AU"/>
        </w:rPr>
        <w:t xml:space="preserve"> agreement to the extension of time as soon as possible</w:t>
      </w:r>
      <w:r w:rsidR="0085107E">
        <w:rPr>
          <w:rFonts w:cs="Arial"/>
          <w:color w:val="000000"/>
          <w:sz w:val="20"/>
          <w:szCs w:val="20"/>
          <w:lang w:val="en-AU"/>
        </w:rPr>
        <w:t>.</w:t>
      </w:r>
      <w:r w:rsidR="00D55791">
        <w:rPr>
          <w:rFonts w:cs="Arial"/>
          <w:color w:val="000000"/>
          <w:sz w:val="20"/>
          <w:szCs w:val="20"/>
          <w:lang w:val="en-AU"/>
        </w:rPr>
        <w:t xml:space="preserve"> </w:t>
      </w:r>
      <w:r w:rsidR="00BE01F2">
        <w:rPr>
          <w:rFonts w:cs="Arial"/>
          <w:color w:val="000000"/>
          <w:sz w:val="20"/>
          <w:szCs w:val="20"/>
          <w:lang w:val="en-AU"/>
        </w:rPr>
        <w:t>U</w:t>
      </w:r>
      <w:r w:rsidR="00BE01F2" w:rsidRPr="00ED5CF5">
        <w:rPr>
          <w:rFonts w:cs="Arial"/>
          <w:color w:val="000000"/>
          <w:sz w:val="20"/>
          <w:szCs w:val="20"/>
          <w:lang w:val="en-AU"/>
        </w:rPr>
        <w:t>nfortunately,</w:t>
      </w:r>
      <w:r w:rsidRPr="00ED5CF5">
        <w:rPr>
          <w:rFonts w:cs="Arial"/>
          <w:color w:val="000000"/>
          <w:sz w:val="20"/>
          <w:szCs w:val="20"/>
          <w:lang w:val="en-AU"/>
        </w:rPr>
        <w:t xml:space="preserve"> without approval to extend the </w:t>
      </w:r>
      <w:r w:rsidR="00006E3C" w:rsidRPr="00ED5CF5">
        <w:rPr>
          <w:rFonts w:cs="Arial"/>
          <w:color w:val="000000"/>
          <w:sz w:val="20"/>
          <w:szCs w:val="20"/>
          <w:lang w:val="en-AU"/>
        </w:rPr>
        <w:t>time</w:t>
      </w:r>
      <w:r w:rsidR="00006E3C">
        <w:rPr>
          <w:rFonts w:cs="Arial"/>
          <w:color w:val="000000"/>
          <w:sz w:val="20"/>
          <w:szCs w:val="20"/>
          <w:lang w:val="en-AU"/>
        </w:rPr>
        <w:t xml:space="preserve"> allowed</w:t>
      </w:r>
      <w:r w:rsidR="002F3187">
        <w:rPr>
          <w:rFonts w:cs="Arial"/>
          <w:color w:val="000000"/>
          <w:sz w:val="20"/>
          <w:szCs w:val="20"/>
          <w:lang w:val="en-AU"/>
        </w:rPr>
        <w:t xml:space="preserve"> to process the application</w:t>
      </w:r>
      <w:r w:rsidRPr="00ED5CF5">
        <w:rPr>
          <w:rFonts w:cs="Arial"/>
          <w:color w:val="000000"/>
          <w:sz w:val="20"/>
          <w:szCs w:val="20"/>
          <w:lang w:val="en-AU"/>
        </w:rPr>
        <w:t xml:space="preserve">, the National Law requires that </w:t>
      </w:r>
      <w:r w:rsidR="00006E3C">
        <w:rPr>
          <w:rFonts w:cs="Arial"/>
          <w:color w:val="000000"/>
          <w:sz w:val="20"/>
          <w:szCs w:val="20"/>
          <w:lang w:val="en-AU"/>
        </w:rPr>
        <w:t>the</w:t>
      </w:r>
      <w:r w:rsidRPr="00ED5CF5">
        <w:rPr>
          <w:rFonts w:cs="Arial"/>
          <w:color w:val="000000"/>
          <w:sz w:val="20"/>
          <w:szCs w:val="20"/>
          <w:lang w:val="en-AU"/>
        </w:rPr>
        <w:t xml:space="preserve"> application is taken to be refused.</w:t>
      </w:r>
    </w:p>
    <w:p w:rsidR="00AC7983" w:rsidRPr="00ED5CF5" w:rsidRDefault="00AC7983" w:rsidP="00ED5CF5">
      <w:pPr>
        <w:spacing w:after="0"/>
        <w:rPr>
          <w:rFonts w:cs="Arial"/>
          <w:color w:val="000000"/>
          <w:sz w:val="20"/>
          <w:szCs w:val="20"/>
          <w:lang w:val="en-AU"/>
        </w:rPr>
      </w:pPr>
    </w:p>
    <w:p w:rsidR="00ED5CF5" w:rsidRDefault="00ED5CF5" w:rsidP="00ED5CF5">
      <w:pPr>
        <w:spacing w:after="0"/>
        <w:rPr>
          <w:rFonts w:cs="Arial"/>
          <w:color w:val="000000"/>
          <w:sz w:val="20"/>
          <w:szCs w:val="20"/>
          <w:lang w:val="en-AU"/>
        </w:rPr>
      </w:pPr>
      <w:r w:rsidRPr="00ED5CF5">
        <w:rPr>
          <w:rFonts w:cs="Arial"/>
          <w:color w:val="000000"/>
          <w:sz w:val="20"/>
          <w:szCs w:val="20"/>
          <w:lang w:val="en-AU"/>
        </w:rPr>
        <w:t xml:space="preserve">Should </w:t>
      </w:r>
      <w:r w:rsidR="00006E3C">
        <w:rPr>
          <w:rFonts w:cs="Arial"/>
          <w:color w:val="000000"/>
          <w:sz w:val="20"/>
          <w:szCs w:val="20"/>
          <w:lang w:val="en-AU"/>
        </w:rPr>
        <w:t xml:space="preserve">anyone </w:t>
      </w:r>
      <w:r w:rsidRPr="00ED5CF5">
        <w:rPr>
          <w:rFonts w:cs="Arial"/>
          <w:color w:val="000000"/>
          <w:sz w:val="20"/>
          <w:szCs w:val="20"/>
          <w:lang w:val="en-AU"/>
        </w:rPr>
        <w:t xml:space="preserve">be the recipient of an extension request email, or have already received one, please ensure that you provide this email along with your acceptance response to your employer as evidence of your application if required. When registration is granted, </w:t>
      </w:r>
      <w:r w:rsidR="00006E3C">
        <w:rPr>
          <w:rFonts w:cs="Arial"/>
          <w:color w:val="000000"/>
          <w:sz w:val="20"/>
          <w:szCs w:val="20"/>
          <w:lang w:val="en-AU"/>
        </w:rPr>
        <w:t>applicants</w:t>
      </w:r>
      <w:r w:rsidRPr="00ED5CF5">
        <w:rPr>
          <w:rFonts w:cs="Arial"/>
          <w:color w:val="000000"/>
          <w:sz w:val="20"/>
          <w:szCs w:val="20"/>
          <w:lang w:val="en-AU"/>
        </w:rPr>
        <w:t xml:space="preserve"> will receive confirmation via email with </w:t>
      </w:r>
      <w:r w:rsidR="0085107E">
        <w:rPr>
          <w:rFonts w:cs="Arial"/>
          <w:color w:val="000000"/>
          <w:sz w:val="20"/>
          <w:szCs w:val="20"/>
          <w:lang w:val="en-AU"/>
        </w:rPr>
        <w:t xml:space="preserve">their </w:t>
      </w:r>
      <w:r w:rsidRPr="00ED5CF5">
        <w:rPr>
          <w:rFonts w:cs="Arial"/>
          <w:color w:val="000000"/>
          <w:sz w:val="20"/>
          <w:szCs w:val="20"/>
          <w:lang w:val="en-AU"/>
        </w:rPr>
        <w:t xml:space="preserve">registration number which </w:t>
      </w:r>
      <w:r w:rsidR="00006E3C">
        <w:rPr>
          <w:rFonts w:cs="Arial"/>
          <w:color w:val="000000"/>
          <w:sz w:val="20"/>
          <w:szCs w:val="20"/>
          <w:lang w:val="en-AU"/>
        </w:rPr>
        <w:t xml:space="preserve">they </w:t>
      </w:r>
      <w:r w:rsidRPr="00ED5CF5">
        <w:rPr>
          <w:rFonts w:cs="Arial"/>
          <w:color w:val="000000"/>
          <w:sz w:val="20"/>
          <w:szCs w:val="20"/>
          <w:lang w:val="en-AU"/>
        </w:rPr>
        <w:t xml:space="preserve">will need to provide to </w:t>
      </w:r>
      <w:r w:rsidR="00006E3C">
        <w:rPr>
          <w:rFonts w:cs="Arial"/>
          <w:color w:val="000000"/>
          <w:sz w:val="20"/>
          <w:szCs w:val="20"/>
          <w:lang w:val="en-AU"/>
        </w:rPr>
        <w:t>their</w:t>
      </w:r>
      <w:r w:rsidRPr="00ED5CF5">
        <w:rPr>
          <w:rFonts w:cs="Arial"/>
          <w:color w:val="000000"/>
          <w:sz w:val="20"/>
          <w:szCs w:val="20"/>
          <w:lang w:val="en-AU"/>
        </w:rPr>
        <w:t xml:space="preserve"> employer.</w:t>
      </w:r>
    </w:p>
    <w:p w:rsidR="00AC7983" w:rsidRPr="00ED5CF5" w:rsidRDefault="00AC7983" w:rsidP="00ED5CF5">
      <w:pPr>
        <w:spacing w:after="0"/>
        <w:rPr>
          <w:rFonts w:cs="Arial"/>
          <w:color w:val="000000"/>
          <w:sz w:val="20"/>
          <w:szCs w:val="20"/>
          <w:lang w:val="en-AU"/>
        </w:rPr>
      </w:pPr>
    </w:p>
    <w:p w:rsidR="007471C6" w:rsidRDefault="00ED5CF5" w:rsidP="00ED5CF5">
      <w:pPr>
        <w:autoSpaceDE w:val="0"/>
        <w:autoSpaceDN w:val="0"/>
        <w:adjustRightInd w:val="0"/>
        <w:spacing w:after="0"/>
        <w:rPr>
          <w:rFonts w:cs="Arial"/>
          <w:color w:val="000000"/>
          <w:sz w:val="20"/>
          <w:szCs w:val="20"/>
          <w:lang w:val="en-AU"/>
        </w:rPr>
      </w:pPr>
      <w:r w:rsidRPr="00ED5CF5">
        <w:rPr>
          <w:rFonts w:cs="Arial"/>
          <w:color w:val="000000"/>
          <w:sz w:val="20"/>
          <w:szCs w:val="20"/>
          <w:lang w:val="en-AU"/>
        </w:rPr>
        <w:t xml:space="preserve">Again, thank you for your patience while we continue to process </w:t>
      </w:r>
      <w:r w:rsidR="00006E3C">
        <w:rPr>
          <w:rFonts w:cs="Arial"/>
          <w:color w:val="000000"/>
          <w:sz w:val="20"/>
          <w:szCs w:val="20"/>
          <w:lang w:val="en-AU"/>
        </w:rPr>
        <w:t xml:space="preserve">these </w:t>
      </w:r>
      <w:r w:rsidRPr="00ED5CF5">
        <w:rPr>
          <w:rFonts w:cs="Arial"/>
          <w:color w:val="000000"/>
          <w:sz w:val="20"/>
          <w:szCs w:val="20"/>
          <w:lang w:val="en-AU"/>
        </w:rPr>
        <w:t>application</w:t>
      </w:r>
      <w:r w:rsidR="00006E3C">
        <w:rPr>
          <w:rFonts w:cs="Arial"/>
          <w:color w:val="000000"/>
          <w:sz w:val="20"/>
          <w:szCs w:val="20"/>
          <w:lang w:val="en-AU"/>
        </w:rPr>
        <w:t>s</w:t>
      </w:r>
    </w:p>
    <w:p w:rsidR="007471C6" w:rsidRDefault="007471C6" w:rsidP="007471C6">
      <w:pPr>
        <w:autoSpaceDE w:val="0"/>
        <w:autoSpaceDN w:val="0"/>
        <w:adjustRightInd w:val="0"/>
        <w:spacing w:after="0"/>
        <w:rPr>
          <w:rFonts w:cs="Arial"/>
          <w:color w:val="000000"/>
          <w:sz w:val="20"/>
          <w:szCs w:val="20"/>
          <w:lang w:val="en-AU"/>
        </w:rPr>
      </w:pPr>
    </w:p>
    <w:p w:rsidR="0058579A" w:rsidRDefault="0058579A" w:rsidP="0058579A">
      <w:pPr>
        <w:pStyle w:val="AHPRASubhead"/>
        <w:rPr>
          <w:rStyle w:val="AHPRAbodyitalicsChar"/>
          <w:b/>
          <w:i w:val="0"/>
          <w:szCs w:val="20"/>
        </w:rPr>
      </w:pPr>
      <w:r>
        <w:rPr>
          <w:rStyle w:val="AHPRAbodyitalicsChar"/>
          <w:b/>
          <w:i w:val="0"/>
          <w:szCs w:val="20"/>
        </w:rPr>
        <w:t xml:space="preserve">Using the title ‘paramedic’ </w:t>
      </w:r>
    </w:p>
    <w:p w:rsidR="0058579A" w:rsidRDefault="0058579A" w:rsidP="0058579A">
      <w:pPr>
        <w:spacing w:after="150"/>
        <w:rPr>
          <w:rFonts w:cs="Arial"/>
          <w:color w:val="000000" w:themeColor="text1"/>
          <w:sz w:val="20"/>
          <w:lang w:val="en-US"/>
        </w:rPr>
      </w:pPr>
      <w:r>
        <w:rPr>
          <w:rFonts w:cs="Arial"/>
          <w:color w:val="000000" w:themeColor="text1"/>
          <w:sz w:val="20"/>
          <w:lang w:val="en-US"/>
        </w:rPr>
        <w:t>As of</w:t>
      </w:r>
      <w:r w:rsidR="00D8597A">
        <w:rPr>
          <w:rFonts w:cs="Arial"/>
          <w:color w:val="000000" w:themeColor="text1"/>
          <w:sz w:val="20"/>
          <w:lang w:val="en-US"/>
        </w:rPr>
        <w:t xml:space="preserve"> </w:t>
      </w:r>
      <w:r w:rsidR="003A6FA8">
        <w:rPr>
          <w:rFonts w:cs="Arial"/>
          <w:color w:val="000000" w:themeColor="text1"/>
          <w:sz w:val="20"/>
          <w:lang w:val="en-US"/>
        </w:rPr>
        <w:t>1 March 2019,</w:t>
      </w:r>
      <w:r>
        <w:rPr>
          <w:rFonts w:cs="Arial"/>
          <w:color w:val="000000" w:themeColor="text1"/>
          <w:sz w:val="20"/>
          <w:lang w:val="en-US"/>
        </w:rPr>
        <w:t xml:space="preserve"> only registered paramedics or those who applied for paramedic registration before 1 December 2018 and their applications are not yet finali</w:t>
      </w:r>
      <w:r w:rsidR="00B41170">
        <w:rPr>
          <w:rFonts w:cs="Arial"/>
          <w:color w:val="000000" w:themeColor="text1"/>
          <w:sz w:val="20"/>
          <w:lang w:val="en-US"/>
        </w:rPr>
        <w:t>s</w:t>
      </w:r>
      <w:r>
        <w:rPr>
          <w:rFonts w:cs="Arial"/>
          <w:color w:val="000000" w:themeColor="text1"/>
          <w:sz w:val="20"/>
          <w:lang w:val="en-US"/>
        </w:rPr>
        <w:t>ed can use the title ‘paramedic’ without breaching the provisions of the National Law.</w:t>
      </w:r>
    </w:p>
    <w:p w:rsidR="001C4E69" w:rsidRDefault="001C4E69" w:rsidP="0058579A">
      <w:pPr>
        <w:spacing w:after="150"/>
        <w:rPr>
          <w:rFonts w:cs="Arial"/>
          <w:b/>
          <w:color w:val="0000FF"/>
          <w:szCs w:val="20"/>
        </w:rPr>
      </w:pPr>
      <w:r>
        <w:rPr>
          <w:rFonts w:cs="Arial"/>
          <w:color w:val="000000"/>
          <w:sz w:val="20"/>
          <w:szCs w:val="20"/>
        </w:rPr>
        <w:t>Using the title ‘paramedic’ and creating a belief that you are registered when you are not is a criminal offence under the National Law and strong penalties apply. Recent changes to the National Law provide for fines of up to $60,000 for an individual and $120,000 for a corporate entity.</w:t>
      </w:r>
    </w:p>
    <w:p w:rsidR="00E33248" w:rsidRPr="000124F8" w:rsidRDefault="00E33248" w:rsidP="00E33248">
      <w:pPr>
        <w:spacing w:after="150"/>
        <w:rPr>
          <w:rStyle w:val="AHPRAbodyitalicsChar"/>
          <w:rFonts w:eastAsiaTheme="minorHAnsi"/>
          <w:i w:val="0"/>
          <w:color w:val="008EC4"/>
          <w:sz w:val="20"/>
          <w:szCs w:val="20"/>
          <w:lang w:val="en-US"/>
        </w:rPr>
      </w:pPr>
      <w:r w:rsidRPr="000124F8">
        <w:rPr>
          <w:rStyle w:val="AHPRAbodyitalicsChar"/>
          <w:rFonts w:eastAsiaTheme="minorHAnsi"/>
          <w:i w:val="0"/>
          <w:color w:val="008EC4"/>
          <w:sz w:val="20"/>
          <w:szCs w:val="20"/>
          <w:lang w:val="en-US"/>
        </w:rPr>
        <w:t>Accreditation arrangements for paramedicine</w:t>
      </w:r>
    </w:p>
    <w:p w:rsidR="00F83E84" w:rsidRPr="003A6FA8" w:rsidRDefault="003F52FE" w:rsidP="000124F8">
      <w:pPr>
        <w:pStyle w:val="AHPRASubhead"/>
        <w:rPr>
          <w:rFonts w:eastAsia="Cambria" w:cs="Arial"/>
          <w:b w:val="0"/>
          <w:color w:val="000000" w:themeColor="text1"/>
        </w:rPr>
      </w:pPr>
      <w:r>
        <w:rPr>
          <w:rFonts w:eastAsia="Cambria" w:cs="Arial"/>
          <w:b w:val="0"/>
          <w:color w:val="000000" w:themeColor="text1"/>
        </w:rPr>
        <w:t xml:space="preserve">The Board </w:t>
      </w:r>
      <w:r w:rsidR="00AC7983">
        <w:rPr>
          <w:rFonts w:eastAsia="Cambria" w:cs="Arial"/>
          <w:b w:val="0"/>
          <w:color w:val="000000" w:themeColor="text1"/>
        </w:rPr>
        <w:t>received a significant number of high</w:t>
      </w:r>
      <w:r w:rsidR="0085107E">
        <w:rPr>
          <w:rFonts w:eastAsia="Cambria" w:cs="Arial"/>
          <w:b w:val="0"/>
          <w:color w:val="000000" w:themeColor="text1"/>
        </w:rPr>
        <w:t>-</w:t>
      </w:r>
      <w:r w:rsidR="00AC7983">
        <w:rPr>
          <w:rFonts w:eastAsia="Cambria" w:cs="Arial"/>
          <w:b w:val="0"/>
          <w:color w:val="000000" w:themeColor="text1"/>
        </w:rPr>
        <w:t xml:space="preserve">quality applications for membership of the Paramedicine Accreditation Committee. The Board has now reviewed those applications and appointed seven </w:t>
      </w:r>
      <w:r w:rsidR="0058579A">
        <w:rPr>
          <w:rFonts w:eastAsia="Cambria" w:cs="Arial"/>
          <w:b w:val="0"/>
          <w:color w:val="000000" w:themeColor="text1"/>
        </w:rPr>
        <w:t>members</w:t>
      </w:r>
      <w:r w:rsidR="00AC7983">
        <w:rPr>
          <w:rFonts w:eastAsia="Cambria" w:cs="Arial"/>
          <w:b w:val="0"/>
          <w:color w:val="000000" w:themeColor="text1"/>
        </w:rPr>
        <w:t xml:space="preserve"> </w:t>
      </w:r>
      <w:r w:rsidR="00AC7983" w:rsidRPr="003A6FA8">
        <w:rPr>
          <w:rFonts w:eastAsia="Cambria" w:cs="Arial"/>
          <w:b w:val="0"/>
          <w:color w:val="000000" w:themeColor="text1"/>
        </w:rPr>
        <w:t xml:space="preserve">to this committee to undertake the paramedicine accreditation function under the </w:t>
      </w:r>
      <w:r w:rsidR="0058579A" w:rsidRPr="003A6FA8">
        <w:rPr>
          <w:rFonts w:eastAsia="Cambria" w:cs="Arial"/>
          <w:b w:val="0"/>
          <w:color w:val="000000" w:themeColor="text1"/>
        </w:rPr>
        <w:t>National L</w:t>
      </w:r>
      <w:r w:rsidR="00AC7983" w:rsidRPr="003A6FA8">
        <w:rPr>
          <w:rFonts w:eastAsia="Cambria" w:cs="Arial"/>
          <w:b w:val="0"/>
          <w:color w:val="000000" w:themeColor="text1"/>
        </w:rPr>
        <w:t>aw.</w:t>
      </w:r>
    </w:p>
    <w:p w:rsidR="00AC7983" w:rsidRPr="003A6FA8" w:rsidRDefault="0058579A" w:rsidP="000124F8">
      <w:pPr>
        <w:pStyle w:val="AHPRASubhead"/>
        <w:rPr>
          <w:rFonts w:eastAsia="Cambria" w:cs="Arial"/>
          <w:b w:val="0"/>
          <w:color w:val="000000" w:themeColor="text1"/>
        </w:rPr>
      </w:pPr>
      <w:r w:rsidRPr="003A6FA8">
        <w:rPr>
          <w:rFonts w:eastAsia="Cambria" w:cs="Arial"/>
          <w:b w:val="0"/>
          <w:color w:val="000000" w:themeColor="text1"/>
        </w:rPr>
        <w:t>More information about the individuals appointed and the role of the committee will be published in the coming weeks.</w:t>
      </w:r>
    </w:p>
    <w:p w:rsidR="00BC5B49" w:rsidRPr="003A6FA8" w:rsidRDefault="00BC5B49" w:rsidP="00BC5B49">
      <w:pPr>
        <w:pStyle w:val="AHPRASubheading"/>
      </w:pPr>
      <w:r w:rsidRPr="003A6FA8">
        <w:lastRenderedPageBreak/>
        <w:t>National Scheme news</w:t>
      </w:r>
    </w:p>
    <w:p w:rsidR="00BC5B49" w:rsidRPr="003A6FA8" w:rsidRDefault="001318CC" w:rsidP="00BC5B49">
      <w:pPr>
        <w:pStyle w:val="AHPRASubheadinglevel2"/>
        <w:rPr>
          <w:color w:val="333333"/>
        </w:rPr>
      </w:pPr>
      <w:r w:rsidRPr="003A6FA8">
        <w:rPr>
          <w:lang w:val="en"/>
        </w:rPr>
        <w:t xml:space="preserve"> </w:t>
      </w:r>
      <w:r w:rsidR="00BC5B49" w:rsidRPr="003A6FA8">
        <w:rPr>
          <w:lang w:val="en"/>
        </w:rPr>
        <w:t>‘Let’s talk about it’ videos launched</w:t>
      </w:r>
    </w:p>
    <w:p w:rsidR="00BC5B49" w:rsidRPr="003A6FA8" w:rsidRDefault="00BC5B49" w:rsidP="00BC5B49">
      <w:pPr>
        <w:pStyle w:val="AHPRAbody"/>
        <w:rPr>
          <w:color w:val="333333"/>
        </w:rPr>
      </w:pPr>
      <w:r w:rsidRPr="003A6FA8">
        <w:rPr>
          <w:lang w:val="en"/>
        </w:rPr>
        <w:t xml:space="preserve">AHPRA has </w:t>
      </w:r>
      <w:hyperlink r:id="rId8" w:history="1">
        <w:r w:rsidRPr="003A6FA8">
          <w:rPr>
            <w:rStyle w:val="Hyperlink"/>
            <w:szCs w:val="20"/>
            <w:lang w:val="en"/>
          </w:rPr>
          <w:t>launched a series of new videos</w:t>
        </w:r>
      </w:hyperlink>
      <w:r w:rsidRPr="003A6FA8">
        <w:rPr>
          <w:lang w:val="en"/>
        </w:rPr>
        <w:t xml:space="preserve"> to support the public and registered health practitioners as they go through the notification process.</w:t>
      </w:r>
    </w:p>
    <w:p w:rsidR="00BC5B49" w:rsidRPr="003A6FA8" w:rsidRDefault="00BC5B49" w:rsidP="00BC5B49">
      <w:pPr>
        <w:pStyle w:val="AHPRAbody"/>
        <w:rPr>
          <w:color w:val="333333"/>
        </w:rPr>
      </w:pPr>
      <w:r w:rsidRPr="003A6FA8">
        <w:rPr>
          <w:lang w:val="en"/>
        </w:rPr>
        <w:t>The video series, called ‘Let’s talk about it’, explains what happens when concerns are raised with the regulator, gives easy-to-follow information about the notifications process and addresses common questions</w:t>
      </w:r>
      <w:r w:rsidRPr="003A6FA8">
        <w:t>, so consumers and health practitioners know what to expect when they interact with AHPRA and National Boards.</w:t>
      </w:r>
    </w:p>
    <w:p w:rsidR="00BC5B49" w:rsidRPr="003A6FA8" w:rsidRDefault="00BC5B49" w:rsidP="00BC5B49">
      <w:pPr>
        <w:pStyle w:val="AHPRAbody"/>
        <w:rPr>
          <w:color w:val="333333"/>
        </w:rPr>
      </w:pPr>
      <w:r w:rsidRPr="003A6FA8">
        <w:t>There are three videos:</w:t>
      </w:r>
    </w:p>
    <w:p w:rsidR="00BC5B49" w:rsidRPr="003A6FA8" w:rsidRDefault="000D2017" w:rsidP="00BC5B49">
      <w:pPr>
        <w:pStyle w:val="AHPRABulletlevel1"/>
      </w:pPr>
      <w:hyperlink r:id="rId9" w:history="1">
        <w:r w:rsidR="00BC5B49" w:rsidRPr="003A6FA8">
          <w:rPr>
            <w:rStyle w:val="Hyperlink"/>
          </w:rPr>
          <w:t>A notification has been made about me</w:t>
        </w:r>
      </w:hyperlink>
      <w:r w:rsidR="00BC5B49" w:rsidRPr="003A6FA8">
        <w:t xml:space="preserve"> features five health practitioners who work within the National Scheme and is directed at health practitioners who have had a notification made about them.</w:t>
      </w:r>
    </w:p>
    <w:p w:rsidR="00BC5B49" w:rsidRPr="003A6FA8" w:rsidRDefault="000D2017" w:rsidP="00BC5B49">
      <w:pPr>
        <w:pStyle w:val="AHPRABulletlevel1"/>
      </w:pPr>
      <w:hyperlink r:id="rId10" w:history="1">
        <w:r w:rsidR="00BC5B49" w:rsidRPr="003A6FA8">
          <w:rPr>
            <w:rStyle w:val="Hyperlink"/>
          </w:rPr>
          <w:t>I have a concern, am I in the right place?</w:t>
        </w:r>
      </w:hyperlink>
      <w:r w:rsidR="00BC5B49" w:rsidRPr="003A6FA8">
        <w:t xml:space="preserve"> is targeted at members of the public who have a concern but aren’t yet sure whether AHP</w:t>
      </w:r>
      <w:r w:rsidR="00D55791" w:rsidRPr="003A6FA8">
        <w:t xml:space="preserve">RA is the right place in which </w:t>
      </w:r>
      <w:r w:rsidR="00BC5B49" w:rsidRPr="003A6FA8">
        <w:t>to raise it. </w:t>
      </w:r>
    </w:p>
    <w:p w:rsidR="00BC5B49" w:rsidRPr="003A6FA8" w:rsidRDefault="00BC5B49" w:rsidP="00BC5B49">
      <w:pPr>
        <w:pStyle w:val="AHPRABulletlevel1"/>
      </w:pPr>
      <w:r w:rsidRPr="003A6FA8">
        <w:rPr>
          <w:rFonts w:ascii="Times New Roman" w:hAnsi="Times New Roman"/>
          <w:sz w:val="14"/>
          <w:szCs w:val="14"/>
        </w:rPr>
        <w:t> </w:t>
      </w:r>
      <w:hyperlink r:id="rId11" w:history="1">
        <w:r w:rsidRPr="003A6FA8">
          <w:rPr>
            <w:rStyle w:val="Hyperlink"/>
          </w:rPr>
          <w:t>I have raised a concern with AHPRA</w:t>
        </w:r>
      </w:hyperlink>
      <w:r w:rsidRPr="003A6FA8">
        <w:rPr>
          <w:rStyle w:val="Hyperlink"/>
        </w:rPr>
        <w:t xml:space="preserve"> </w:t>
      </w:r>
      <w:r w:rsidRPr="003A6FA8">
        <w:t>provides information for individuals who have just raised a concern with AHPRA.</w:t>
      </w:r>
    </w:p>
    <w:p w:rsidR="00BC5B49" w:rsidRPr="003A6FA8" w:rsidRDefault="00BC5B49" w:rsidP="00BC5B49">
      <w:pPr>
        <w:pStyle w:val="AHPRABulletlevel1"/>
        <w:numPr>
          <w:ilvl w:val="0"/>
          <w:numId w:val="0"/>
        </w:numPr>
        <w:ind w:left="369"/>
      </w:pPr>
    </w:p>
    <w:p w:rsidR="00BC5B49" w:rsidRPr="003A6FA8" w:rsidRDefault="00BC5B49" w:rsidP="00BC5B49">
      <w:pPr>
        <w:pStyle w:val="AHPRAbody"/>
        <w:rPr>
          <w:color w:val="333333"/>
        </w:rPr>
      </w:pPr>
      <w:r w:rsidRPr="003A6FA8">
        <w:rPr>
          <w:color w:val="333333"/>
        </w:rPr>
        <w:t xml:space="preserve">The videos sit alongside other written resources available on our </w:t>
      </w:r>
      <w:r w:rsidRPr="003A6FA8">
        <w:rPr>
          <w:color w:val="000000"/>
        </w:rPr>
        <w:t xml:space="preserve">website, see: </w:t>
      </w:r>
      <w:hyperlink r:id="rId12" w:history="1">
        <w:r w:rsidRPr="003A6FA8">
          <w:rPr>
            <w:rStyle w:val="Hyperlink"/>
            <w:szCs w:val="20"/>
          </w:rPr>
          <w:t>www.ahpra.gov.au/Notifications</w:t>
        </w:r>
      </w:hyperlink>
      <w:r w:rsidRPr="003A6FA8">
        <w:rPr>
          <w:color w:val="000000"/>
        </w:rPr>
        <w:t>.</w:t>
      </w:r>
    </w:p>
    <w:p w:rsidR="00BC5B49" w:rsidRPr="003A6FA8" w:rsidRDefault="00BC5B49" w:rsidP="00BC5B49">
      <w:pPr>
        <w:pStyle w:val="AHPRAbody"/>
        <w:rPr>
          <w:color w:val="333333"/>
        </w:rPr>
      </w:pPr>
      <w:r w:rsidRPr="003A6FA8">
        <w:rPr>
          <w:color w:val="000000"/>
          <w:lang w:val="en"/>
        </w:rPr>
        <w:t>You can view the videos on the AHPRA and National Board websites or from our </w:t>
      </w:r>
      <w:hyperlink r:id="rId13" w:tgtFrame="_blank" w:history="1">
        <w:r w:rsidRPr="003A6FA8">
          <w:rPr>
            <w:rStyle w:val="Hyperlink"/>
            <w:szCs w:val="20"/>
            <w:lang w:val="en"/>
          </w:rPr>
          <w:t>YouTube</w:t>
        </w:r>
      </w:hyperlink>
      <w:r w:rsidRPr="003A6FA8">
        <w:rPr>
          <w:color w:val="000000"/>
          <w:lang w:val="en"/>
        </w:rPr>
        <w:t xml:space="preserve"> and </w:t>
      </w:r>
      <w:hyperlink r:id="rId14" w:tgtFrame="_blank" w:history="1">
        <w:r w:rsidRPr="003A6FA8">
          <w:rPr>
            <w:rStyle w:val="Hyperlink"/>
            <w:szCs w:val="20"/>
            <w:lang w:val="en"/>
          </w:rPr>
          <w:t>Vimeo</w:t>
        </w:r>
      </w:hyperlink>
      <w:r w:rsidRPr="003A6FA8">
        <w:rPr>
          <w:lang w:val="en"/>
        </w:rPr>
        <w:t xml:space="preserve"> </w:t>
      </w:r>
      <w:r w:rsidRPr="003A6FA8">
        <w:rPr>
          <w:color w:val="000000"/>
          <w:lang w:val="en"/>
        </w:rPr>
        <w:t xml:space="preserve">channel, and join the conversation by following </w:t>
      </w:r>
      <w:r w:rsidRPr="003A6FA8">
        <w:rPr>
          <w:color w:val="333333"/>
        </w:rPr>
        <w:t xml:space="preserve">AHPRA on </w:t>
      </w:r>
      <w:hyperlink r:id="rId15" w:history="1">
        <w:r w:rsidRPr="003A6FA8">
          <w:rPr>
            <w:rStyle w:val="Hyperlink"/>
            <w:szCs w:val="20"/>
            <w:lang w:val="en-US"/>
          </w:rPr>
          <w:t>Facebook</w:t>
        </w:r>
      </w:hyperlink>
      <w:r w:rsidRPr="003A6FA8">
        <w:rPr>
          <w:color w:val="333333"/>
          <w:lang w:val="en-US"/>
        </w:rPr>
        <w:t xml:space="preserve">, </w:t>
      </w:r>
      <w:hyperlink r:id="rId16" w:history="1">
        <w:r w:rsidRPr="003A6FA8">
          <w:rPr>
            <w:rStyle w:val="Hyperlink"/>
            <w:szCs w:val="20"/>
            <w:lang w:val="en-US"/>
          </w:rPr>
          <w:t>Twitter</w:t>
        </w:r>
      </w:hyperlink>
      <w:r w:rsidRPr="003A6FA8">
        <w:rPr>
          <w:lang w:val="en-US"/>
        </w:rPr>
        <w:t xml:space="preserve"> </w:t>
      </w:r>
      <w:r w:rsidRPr="003A6FA8">
        <w:rPr>
          <w:color w:val="000000"/>
          <w:lang w:val="en-US"/>
        </w:rPr>
        <w:t xml:space="preserve">or </w:t>
      </w:r>
      <w:hyperlink r:id="rId17" w:history="1">
        <w:r w:rsidRPr="003A6FA8">
          <w:rPr>
            <w:rStyle w:val="Hyperlink"/>
            <w:szCs w:val="20"/>
            <w:lang w:val="en-US"/>
          </w:rPr>
          <w:t>LinkedIn</w:t>
        </w:r>
      </w:hyperlink>
      <w:r w:rsidRPr="003A6FA8">
        <w:rPr>
          <w:lang w:val="en-US"/>
        </w:rPr>
        <w:t>:</w:t>
      </w:r>
      <w:r w:rsidRPr="003A6FA8">
        <w:rPr>
          <w:color w:val="333333"/>
        </w:rPr>
        <w:t xml:space="preserve"> use the hashtag #letstalkaboutit and tag @AHPRA.</w:t>
      </w:r>
    </w:p>
    <w:p w:rsidR="00BC5B49" w:rsidRPr="003A6FA8" w:rsidRDefault="00BC5B49" w:rsidP="00BC5B49">
      <w:pPr>
        <w:pStyle w:val="AHPRASubheadinglevel2"/>
        <w:rPr>
          <w:color w:val="333333"/>
        </w:rPr>
      </w:pPr>
      <w:r w:rsidRPr="003A6FA8">
        <w:rPr>
          <w:color w:val="000000"/>
          <w:lang w:val="en"/>
        </w:rPr>
        <w:t> </w:t>
      </w:r>
      <w:r w:rsidRPr="003A6FA8">
        <w:t>Legislative amendments on mandatory reporting and fake practitioners</w:t>
      </w:r>
    </w:p>
    <w:p w:rsidR="00BC5B49" w:rsidRPr="003A6FA8" w:rsidRDefault="00BC5B49" w:rsidP="00BC5B49">
      <w:pPr>
        <w:pStyle w:val="AHPRAbody"/>
      </w:pPr>
      <w:r w:rsidRPr="003A6FA8">
        <w:t>The Health Practitioner Regulation National Law and Other Legislation Amendment Bill 2018 (Qld) (the Bill) has been passed by the Queensland Parliament. The amendments include revisions to the mandatory reporting requirements for treating practitioners and an extension of sanctions for statutory offences.</w:t>
      </w:r>
    </w:p>
    <w:p w:rsidR="00BC5B49" w:rsidRPr="003A6FA8" w:rsidRDefault="00BC5B49" w:rsidP="00BC5B49">
      <w:pPr>
        <w:pStyle w:val="AHPRAbody"/>
      </w:pPr>
      <w:r w:rsidRPr="003A6FA8">
        <w:t>The changes to the National Law intend to support registered practitioners to seek help for a health issue (including mental health issues). They will also increase the penalties (and the introduction of custodial sentences) for some offences under the National Law, including where a person holds themselves out to be a registered health practitioner when they are not.</w:t>
      </w:r>
    </w:p>
    <w:p w:rsidR="00BC5B49" w:rsidRPr="003A6FA8" w:rsidRDefault="00BC5B49" w:rsidP="00BC5B49">
      <w:pPr>
        <w:pStyle w:val="AHPRAbody"/>
      </w:pPr>
      <w:r w:rsidRPr="003A6FA8">
        <w:t>AHPRA and National Boards will now work to implement these amendments. This will require working closely with professional bodies, employers and state and territory health departments to spread the message that practitioners should be supported to seek help about their health issues.</w:t>
      </w:r>
    </w:p>
    <w:p w:rsidR="00BC5B49" w:rsidRPr="003A6FA8" w:rsidRDefault="00BC5B49" w:rsidP="00BC5B49">
      <w:pPr>
        <w:pStyle w:val="AHPRAbody"/>
      </w:pPr>
      <w:r w:rsidRPr="003A6FA8">
        <w:t>The passing of the Bill in Queensland marks the second set of legislative amendments to the National Law since the start of the National Scheme in 2010.</w:t>
      </w:r>
    </w:p>
    <w:p w:rsidR="00BC5B49" w:rsidRPr="003A6FA8" w:rsidRDefault="00BC5B49" w:rsidP="00BC5B49">
      <w:pPr>
        <w:pStyle w:val="AHPRAbody"/>
      </w:pPr>
      <w:r w:rsidRPr="003A6FA8">
        <w:t>When they take effect, the amendments will apply in all states and territories except Western Australia, where the mandatory reporting requirements will not change. </w:t>
      </w:r>
    </w:p>
    <w:p w:rsidR="00BC5B49" w:rsidRPr="003A6FA8" w:rsidRDefault="00BC5B49" w:rsidP="00BC5B49">
      <w:pPr>
        <w:pStyle w:val="AHPRAbody"/>
      </w:pPr>
      <w:r w:rsidRPr="003A6FA8">
        <w:rPr>
          <w:color w:val="000000"/>
          <w:lang w:val="en"/>
        </w:rPr>
        <w:t xml:space="preserve">Practitioners can read a news item about the amendments on the </w:t>
      </w:r>
      <w:hyperlink r:id="rId18" w:history="1">
        <w:r w:rsidRPr="003A6FA8">
          <w:rPr>
            <w:rStyle w:val="Hyperlink"/>
            <w:szCs w:val="20"/>
            <w:lang w:val="en"/>
          </w:rPr>
          <w:t>AHPRA website</w:t>
        </w:r>
      </w:hyperlink>
      <w:r w:rsidRPr="003A6FA8">
        <w:rPr>
          <w:color w:val="000000"/>
          <w:lang w:val="en"/>
        </w:rPr>
        <w:t xml:space="preserve"> or the </w:t>
      </w:r>
      <w:r w:rsidRPr="003A6FA8">
        <w:rPr>
          <w:lang w:val="en"/>
        </w:rPr>
        <w:t xml:space="preserve">Bill on the </w:t>
      </w:r>
      <w:hyperlink r:id="rId19" w:tgtFrame="_blank" w:history="1">
        <w:r w:rsidRPr="003A6FA8">
          <w:rPr>
            <w:rStyle w:val="Hyperlink"/>
            <w:szCs w:val="20"/>
            <w:lang w:val="en"/>
          </w:rPr>
          <w:t>Queensland Legislation website</w:t>
        </w:r>
      </w:hyperlink>
      <w:r w:rsidRPr="003A6FA8">
        <w:rPr>
          <w:color w:val="555555"/>
          <w:lang w:val="en"/>
        </w:rPr>
        <w:t>.</w:t>
      </w:r>
    </w:p>
    <w:p w:rsidR="00BC5B49" w:rsidRPr="009B4214" w:rsidRDefault="00BC5B49" w:rsidP="00BC5B49">
      <w:pPr>
        <w:pStyle w:val="AHPRASubheading"/>
        <w:rPr>
          <w:lang w:eastAsia="en-AU"/>
        </w:rPr>
      </w:pPr>
      <w:r>
        <w:rPr>
          <w:lang w:eastAsia="en-AU"/>
        </w:rPr>
        <w:t>Keep in touch with the Board</w:t>
      </w:r>
    </w:p>
    <w:p w:rsidR="004F1F7F" w:rsidRDefault="00BC5B49" w:rsidP="005E11D9">
      <w:pPr>
        <w:pStyle w:val="AHPRABulletlevel1"/>
      </w:pPr>
      <w:r w:rsidRPr="009B4214">
        <w:t>Visit the </w:t>
      </w:r>
      <w:hyperlink r:id="rId20" w:history="1">
        <w:r w:rsidRPr="004F1F7F">
          <w:rPr>
            <w:color w:val="0082F1"/>
            <w:u w:val="single"/>
          </w:rPr>
          <w:t>Board’s website</w:t>
        </w:r>
      </w:hyperlink>
      <w:r w:rsidRPr="009B4214">
        <w:t xml:space="preserve"> </w:t>
      </w:r>
      <w:r w:rsidR="00D502EA">
        <w:t>to keep informed.</w:t>
      </w:r>
    </w:p>
    <w:p w:rsidR="00BC5B49" w:rsidRPr="009B4214" w:rsidRDefault="00BC5B49" w:rsidP="005E11D9">
      <w:pPr>
        <w:pStyle w:val="AHPRABulletlevel1"/>
      </w:pPr>
      <w:r w:rsidRPr="009B4214">
        <w:t xml:space="preserve">Lodge an </w:t>
      </w:r>
      <w:hyperlink r:id="rId21" w:history="1">
        <w:r w:rsidRPr="004F1F7F">
          <w:rPr>
            <w:color w:val="0082F1"/>
            <w:u w:val="single"/>
          </w:rPr>
          <w:t>online enquiry form</w:t>
        </w:r>
      </w:hyperlink>
      <w:r w:rsidRPr="009B4214">
        <w:t>.</w:t>
      </w:r>
    </w:p>
    <w:p w:rsidR="00BC5B49" w:rsidRPr="009B4214" w:rsidRDefault="00BC5B49" w:rsidP="00BC5B49">
      <w:pPr>
        <w:pStyle w:val="AHPRABulletlevel1"/>
      </w:pPr>
      <w:r w:rsidRPr="009B4214">
        <w:t>For registration enquiries, call 1300 419 495 (from within Australia) or +61 3 9275 9009 (for overseas callers).</w:t>
      </w:r>
    </w:p>
    <w:p w:rsidR="00BC5B49" w:rsidRPr="009B4214" w:rsidRDefault="00BC5B49" w:rsidP="00BC5B49">
      <w:pPr>
        <w:pStyle w:val="AHPRABulletlevel1"/>
      </w:pPr>
      <w:r w:rsidRPr="009B4214">
        <w:t>Address mail correspondence to:</w:t>
      </w:r>
      <w:r>
        <w:t xml:space="preserve"> </w:t>
      </w:r>
      <w:r w:rsidR="00FF6EF2">
        <w:t xml:space="preserve">Stephen Gough </w:t>
      </w:r>
      <w:r w:rsidR="00FF6EF2" w:rsidRPr="00FF6EF2">
        <w:rPr>
          <w:vertAlign w:val="superscript"/>
        </w:rPr>
        <w:t>ASM</w:t>
      </w:r>
      <w:r>
        <w:t>, Chair</w:t>
      </w:r>
      <w:r w:rsidRPr="009B4214">
        <w:t xml:space="preserve">, </w:t>
      </w:r>
      <w:r w:rsidR="00FF6EF2">
        <w:t>Paramedicine</w:t>
      </w:r>
      <w:r w:rsidRPr="009B4214">
        <w:t xml:space="preserve"> Board of Australia, GPO Box 9958, Melbourne, VIC 3001.</w:t>
      </w:r>
    </w:p>
    <w:p w:rsidR="00BC5B49" w:rsidRPr="00265040" w:rsidRDefault="00BC5B49" w:rsidP="000124F8">
      <w:pPr>
        <w:pStyle w:val="AHPRASubhead"/>
        <w:rPr>
          <w:rFonts w:eastAsia="Cambria" w:cs="Arial"/>
          <w:b w:val="0"/>
          <w:color w:val="000000" w:themeColor="text1"/>
        </w:rPr>
      </w:pPr>
    </w:p>
    <w:p w:rsidR="00BB1C8A" w:rsidRDefault="00BB1C8A" w:rsidP="00BB1C8A">
      <w:pPr>
        <w:spacing w:before="200"/>
        <w:rPr>
          <w:color w:val="007DC3"/>
        </w:rPr>
      </w:pPr>
      <w:r>
        <w:rPr>
          <w:b/>
          <w:color w:val="007DC3"/>
          <w:sz w:val="20"/>
        </w:rPr>
        <w:lastRenderedPageBreak/>
        <w:t xml:space="preserve">Follow AHPRA on social media </w:t>
      </w:r>
    </w:p>
    <w:p w:rsidR="00BB1C8A" w:rsidRDefault="00BB1C8A" w:rsidP="00BB1C8A">
      <w:pPr>
        <w:rPr>
          <w:color w:val="0000FF"/>
          <w:sz w:val="20"/>
          <w:u w:val="single"/>
        </w:rPr>
      </w:pPr>
      <w:r>
        <w:rPr>
          <w:sz w:val="20"/>
        </w:rPr>
        <w:t xml:space="preserve">Connect with AHPRA on </w:t>
      </w:r>
      <w:hyperlink r:id="rId22" w:history="1">
        <w:r>
          <w:rPr>
            <w:rStyle w:val="Hyperlink"/>
            <w:sz w:val="20"/>
          </w:rPr>
          <w:t>Facebook</w:t>
        </w:r>
      </w:hyperlink>
      <w:r>
        <w:rPr>
          <w:sz w:val="20"/>
        </w:rPr>
        <w:t xml:space="preserve">, </w:t>
      </w:r>
      <w:hyperlink r:id="rId23" w:history="1">
        <w:r>
          <w:rPr>
            <w:rStyle w:val="Hyperlink"/>
            <w:sz w:val="20"/>
          </w:rPr>
          <w:t>Twitter</w:t>
        </w:r>
      </w:hyperlink>
      <w:r>
        <w:rPr>
          <w:color w:val="000000"/>
          <w:sz w:val="20"/>
        </w:rPr>
        <w:t xml:space="preserve"> or </w:t>
      </w:r>
      <w:hyperlink r:id="rId24" w:history="1">
        <w:r>
          <w:rPr>
            <w:rStyle w:val="Hyperlink"/>
            <w:sz w:val="20"/>
          </w:rPr>
          <w:t>LinkedIn</w:t>
        </w:r>
      </w:hyperlink>
      <w:r>
        <w:rPr>
          <w:sz w:val="20"/>
        </w:rPr>
        <w:t xml:space="preserve"> to receive information about important topics for your profession and participate in the discussion.</w:t>
      </w:r>
    </w:p>
    <w:tbl>
      <w:tblPr>
        <w:tblStyle w:val="TableGrid"/>
        <w:tblpPr w:leftFromText="180" w:rightFromText="180" w:vertAnchor="text" w:horzAnchor="margin"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2"/>
      </w:tblGrid>
      <w:tr w:rsidR="00BB1C8A" w:rsidTr="00FA7881">
        <w:trPr>
          <w:trHeight w:val="186"/>
        </w:trPr>
        <w:tc>
          <w:tcPr>
            <w:tcW w:w="562" w:type="dxa"/>
            <w:shd w:val="clear" w:color="auto" w:fill="FFFFFF" w:themeFill="background1"/>
            <w:hideMark/>
          </w:tcPr>
          <w:p w:rsidR="00BB1C8A" w:rsidRDefault="00BB1C8A">
            <w:pPr>
              <w:pStyle w:val="AHPRAbody"/>
              <w:rPr>
                <w:b/>
                <w:lang w:val="en-US"/>
              </w:rPr>
            </w:pPr>
            <w:r>
              <w:rPr>
                <w:b/>
                <w:noProof/>
                <w:lang w:eastAsia="en-AU"/>
              </w:rPr>
              <w:drawing>
                <wp:inline distT="0" distB="0" distL="0" distR="0" wp14:anchorId="0137BA52" wp14:editId="51F39A0E">
                  <wp:extent cx="266065" cy="266065"/>
                  <wp:effectExtent l="0" t="0" r="635" b="635"/>
                  <wp:docPr id="6" name="Picture 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tc>
        <w:tc>
          <w:tcPr>
            <w:tcW w:w="562" w:type="dxa"/>
            <w:shd w:val="clear" w:color="auto" w:fill="FFFFFF" w:themeFill="background1"/>
            <w:hideMark/>
          </w:tcPr>
          <w:p w:rsidR="00BB1C8A" w:rsidRDefault="00BB1C8A">
            <w:pPr>
              <w:pStyle w:val="AHPRAbody"/>
              <w:rPr>
                <w:b/>
                <w:lang w:val="en-US"/>
              </w:rPr>
            </w:pPr>
            <w:r>
              <w:rPr>
                <w:b/>
                <w:noProof/>
                <w:lang w:eastAsia="en-AU"/>
              </w:rPr>
              <w:drawing>
                <wp:inline distT="0" distB="0" distL="0" distR="0" wp14:anchorId="0969E2C2" wp14:editId="3E2CD8FC">
                  <wp:extent cx="266065" cy="266065"/>
                  <wp:effectExtent l="0" t="0" r="635" b="635"/>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tc>
        <w:tc>
          <w:tcPr>
            <w:tcW w:w="562" w:type="dxa"/>
            <w:shd w:val="clear" w:color="auto" w:fill="FFFFFF" w:themeFill="background1"/>
            <w:hideMark/>
          </w:tcPr>
          <w:p w:rsidR="00BB1C8A" w:rsidRDefault="00BB1C8A">
            <w:pPr>
              <w:pStyle w:val="AHPRAbody"/>
              <w:rPr>
                <w:b/>
                <w:lang w:val="en-US"/>
              </w:rPr>
            </w:pPr>
            <w:r>
              <w:rPr>
                <w:b/>
                <w:noProof/>
                <w:lang w:eastAsia="en-AU"/>
              </w:rPr>
              <w:drawing>
                <wp:inline distT="0" distB="0" distL="0" distR="0" wp14:anchorId="598D1157" wp14:editId="13DF0FA0">
                  <wp:extent cx="266065" cy="266065"/>
                  <wp:effectExtent l="0" t="0" r="635" b="635"/>
                  <wp:docPr id="4" name="Picture 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tc>
        <w:tc>
          <w:tcPr>
            <w:tcW w:w="562" w:type="dxa"/>
            <w:shd w:val="clear" w:color="auto" w:fill="FFFFFF" w:themeFill="background1"/>
            <w:hideMark/>
          </w:tcPr>
          <w:p w:rsidR="00BB1C8A" w:rsidRDefault="00BB1C8A">
            <w:pPr>
              <w:pStyle w:val="AHPRAbody"/>
              <w:rPr>
                <w:b/>
                <w:lang w:val="en-US"/>
              </w:rPr>
            </w:pPr>
            <w:r>
              <w:rPr>
                <w:b/>
                <w:noProof/>
                <w:lang w:eastAsia="en-AU"/>
              </w:rPr>
              <w:drawing>
                <wp:inline distT="0" distB="0" distL="0" distR="0" wp14:anchorId="6F671882" wp14:editId="61241395">
                  <wp:extent cx="260350" cy="266065"/>
                  <wp:effectExtent l="0" t="0" r="6350" b="635"/>
                  <wp:docPr id="3" name="Picture 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350" cy="266065"/>
                          </a:xfrm>
                          <a:prstGeom prst="rect">
                            <a:avLst/>
                          </a:prstGeom>
                          <a:noFill/>
                          <a:ln>
                            <a:noFill/>
                          </a:ln>
                        </pic:spPr>
                      </pic:pic>
                    </a:graphicData>
                  </a:graphic>
                </wp:inline>
              </w:drawing>
            </w:r>
            <w:r>
              <w:rPr>
                <w:b/>
                <w:lang w:val="en-US"/>
              </w:rPr>
              <w:t xml:space="preserve"> </w:t>
            </w:r>
          </w:p>
        </w:tc>
      </w:tr>
    </w:tbl>
    <w:p w:rsidR="00BB1C8A" w:rsidRDefault="00BB1C8A" w:rsidP="00BB1C8A">
      <w:pPr>
        <w:rPr>
          <w:b/>
          <w:color w:val="008EC4"/>
          <w:sz w:val="20"/>
        </w:rPr>
      </w:pPr>
    </w:p>
    <w:p w:rsidR="00BB1C8A" w:rsidRDefault="00BB1C8A" w:rsidP="00BB1C8A">
      <w:pPr>
        <w:rPr>
          <w:b/>
          <w:color w:val="008EC4"/>
          <w:sz w:val="20"/>
        </w:rPr>
      </w:pPr>
    </w:p>
    <w:p w:rsidR="00EE0521" w:rsidRPr="00DF2036" w:rsidRDefault="00BB1C8A" w:rsidP="00BB1C8A">
      <w:pPr>
        <w:rPr>
          <w:rFonts w:cs="Arial"/>
          <w:b/>
          <w:color w:val="404040" w:themeColor="text1" w:themeTint="BF"/>
          <w:sz w:val="20"/>
          <w:szCs w:val="20"/>
        </w:rPr>
      </w:pPr>
      <w:r>
        <w:rPr>
          <w:b/>
          <w:color w:val="008EC4"/>
          <w:sz w:val="20"/>
        </w:rPr>
        <w:t xml:space="preserve">Associate Professor Stephen Gough </w:t>
      </w:r>
      <w:r w:rsidRPr="00AE74B6">
        <w:rPr>
          <w:b/>
          <w:color w:val="008EC4"/>
          <w:sz w:val="20"/>
          <w:szCs w:val="20"/>
          <w:vertAlign w:val="subscript"/>
        </w:rPr>
        <w:t>ASM</w:t>
      </w:r>
      <w:r>
        <w:rPr>
          <w:b/>
          <w:color w:val="008EC4"/>
          <w:sz w:val="20"/>
          <w:vertAlign w:val="subscript"/>
        </w:rPr>
        <w:br/>
      </w:r>
      <w:r>
        <w:rPr>
          <w:rFonts w:cs="Arial"/>
          <w:b/>
          <w:color w:val="404040" w:themeColor="text1" w:themeTint="BF"/>
          <w:sz w:val="20"/>
          <w:szCs w:val="20"/>
        </w:rPr>
        <w:t>Chair, Paramedicine Board of Australia</w:t>
      </w:r>
      <w:r>
        <w:rPr>
          <w:rFonts w:cs="Arial"/>
          <w:b/>
          <w:color w:val="404040" w:themeColor="text1" w:themeTint="BF"/>
          <w:sz w:val="20"/>
          <w:szCs w:val="20"/>
        </w:rPr>
        <w:br/>
      </w:r>
    </w:p>
    <w:sectPr w:rsidR="00EE0521" w:rsidRPr="00DF2036" w:rsidSect="00B73C5C">
      <w:headerReference w:type="default" r:id="rId32"/>
      <w:footerReference w:type="even" r:id="rId33"/>
      <w:footerReference w:type="default" r:id="rId34"/>
      <w:headerReference w:type="first" r:id="rId35"/>
      <w:footerReference w:type="first" r:id="rId36"/>
      <w:pgSz w:w="11900" w:h="16840"/>
      <w:pgMar w:top="1276" w:right="1247" w:bottom="1134" w:left="1247" w:header="283" w:footer="3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017" w:rsidRDefault="000D2017" w:rsidP="00FC2881">
      <w:pPr>
        <w:spacing w:after="0"/>
      </w:pPr>
      <w:r>
        <w:separator/>
      </w:r>
    </w:p>
    <w:p w:rsidR="000D2017" w:rsidRDefault="000D2017"/>
  </w:endnote>
  <w:endnote w:type="continuationSeparator" w:id="0">
    <w:p w:rsidR="000D2017" w:rsidRDefault="000D2017" w:rsidP="00FC2881">
      <w:pPr>
        <w:spacing w:after="0"/>
      </w:pPr>
      <w:r>
        <w:continuationSeparator/>
      </w:r>
    </w:p>
    <w:p w:rsidR="000D2017" w:rsidRDefault="000D2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T L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836" w:rsidRDefault="0007273C" w:rsidP="00FC2881">
    <w:pPr>
      <w:pStyle w:val="Footer"/>
      <w:framePr w:wrap="around" w:vAnchor="text" w:hAnchor="margin" w:xAlign="right" w:y="1"/>
    </w:pPr>
    <w:r>
      <w:fldChar w:fldCharType="begin"/>
    </w:r>
    <w:r w:rsidR="00AB5836">
      <w:instrText xml:space="preserve">PAGE  </w:instrText>
    </w:r>
    <w:r>
      <w:fldChar w:fldCharType="end"/>
    </w:r>
  </w:p>
  <w:p w:rsidR="00AB5836" w:rsidRDefault="00AB5836" w:rsidP="00FC2881">
    <w:pPr>
      <w:pStyle w:val="Footer"/>
      <w:ind w:right="360"/>
    </w:pPr>
  </w:p>
  <w:p w:rsidR="00AB5836" w:rsidRDefault="00AB58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836" w:rsidRPr="00AA2FC9" w:rsidRDefault="00AB5836" w:rsidP="00B73C5C">
    <w:pPr>
      <w:pStyle w:val="AHPRADocumentsubheading"/>
      <w:spacing w:after="0"/>
      <w:rPr>
        <w:sz w:val="20"/>
        <w:szCs w:val="16"/>
      </w:rPr>
    </w:pPr>
  </w:p>
  <w:p w:rsidR="00AB5836" w:rsidRPr="00FA7881" w:rsidRDefault="0007273C" w:rsidP="00B73C5C">
    <w:pPr>
      <w:pStyle w:val="AHPRApagenumber"/>
      <w:framePr w:w="178" w:wrap="auto" w:vAnchor="text" w:hAnchor="page" w:x="10733" w:y="70"/>
      <w:jc w:val="center"/>
      <w:rPr>
        <w:rFonts w:eastAsiaTheme="minorHAnsi" w:cstheme="minorBidi"/>
        <w:i/>
        <w:color w:val="auto"/>
        <w:sz w:val="20"/>
        <w:szCs w:val="24"/>
        <w:lang w:val="en-US"/>
      </w:rPr>
    </w:pPr>
    <w:r w:rsidRPr="00FA7881">
      <w:rPr>
        <w:rFonts w:eastAsiaTheme="minorHAnsi" w:cstheme="minorBidi"/>
        <w:i/>
        <w:color w:val="auto"/>
        <w:sz w:val="20"/>
        <w:szCs w:val="24"/>
        <w:lang w:val="en-US"/>
      </w:rPr>
      <w:fldChar w:fldCharType="begin"/>
    </w:r>
    <w:r w:rsidR="00AB5836" w:rsidRPr="00FA7881">
      <w:rPr>
        <w:rFonts w:eastAsiaTheme="minorHAnsi" w:cstheme="minorBidi"/>
        <w:i/>
        <w:color w:val="auto"/>
        <w:sz w:val="20"/>
        <w:szCs w:val="24"/>
        <w:lang w:val="en-US"/>
      </w:rPr>
      <w:instrText xml:space="preserve">PAGE  </w:instrText>
    </w:r>
    <w:r w:rsidRPr="00FA7881">
      <w:rPr>
        <w:rFonts w:eastAsiaTheme="minorHAnsi" w:cstheme="minorBidi"/>
        <w:i/>
        <w:color w:val="auto"/>
        <w:sz w:val="20"/>
        <w:szCs w:val="24"/>
        <w:lang w:val="en-US"/>
      </w:rPr>
      <w:fldChar w:fldCharType="separate"/>
    </w:r>
    <w:r w:rsidR="00A6305B">
      <w:rPr>
        <w:rFonts w:eastAsiaTheme="minorHAnsi" w:cstheme="minorBidi"/>
        <w:i/>
        <w:noProof/>
        <w:color w:val="auto"/>
        <w:sz w:val="20"/>
        <w:szCs w:val="24"/>
        <w:lang w:val="en-US"/>
      </w:rPr>
      <w:t>2</w:t>
    </w:r>
    <w:r w:rsidRPr="00FA7881">
      <w:rPr>
        <w:rFonts w:eastAsiaTheme="minorHAnsi" w:cstheme="minorBidi"/>
        <w:i/>
        <w:color w:val="auto"/>
        <w:sz w:val="20"/>
        <w:szCs w:val="24"/>
        <w:lang w:val="en-US"/>
      </w:rPr>
      <w:fldChar w:fldCharType="end"/>
    </w:r>
  </w:p>
  <w:p w:rsidR="00AB5836" w:rsidRPr="00FA7881" w:rsidRDefault="00F83E84" w:rsidP="00B73C5C">
    <w:pPr>
      <w:pStyle w:val="AHPRASubhead"/>
      <w:rPr>
        <w:b w:val="0"/>
      </w:rPr>
    </w:pPr>
    <w:r w:rsidRPr="00FA7881">
      <w:rPr>
        <w:b w:val="0"/>
        <w:color w:val="auto"/>
      </w:rPr>
      <w:t xml:space="preserve">Communiqué / </w:t>
    </w:r>
    <w:r w:rsidR="00BC5B49">
      <w:rPr>
        <w:b w:val="0"/>
        <w:color w:val="auto"/>
      </w:rPr>
      <w:t>March 2019</w:t>
    </w:r>
  </w:p>
  <w:p w:rsidR="00AB5836" w:rsidRPr="00B73C5C" w:rsidRDefault="00AB5836" w:rsidP="00B73C5C">
    <w:pPr>
      <w:pStyle w:val="AHPRASubhead"/>
      <w:rPr>
        <w:rFonts w:eastAsia="Cambria" w:cs="Arial"/>
        <w:b w:val="0"/>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836" w:rsidRDefault="00AB5836" w:rsidP="00B73C5C">
    <w:pPr>
      <w:pStyle w:val="AHPRAbody"/>
      <w:spacing w:after="100"/>
      <w:jc w:val="center"/>
      <w:rPr>
        <w:b/>
        <w:color w:val="424342"/>
        <w:szCs w:val="18"/>
      </w:rPr>
    </w:pPr>
  </w:p>
  <w:p w:rsidR="00AB5836" w:rsidRPr="00AB6175" w:rsidRDefault="00AB5836" w:rsidP="00B73C5C">
    <w:pPr>
      <w:pStyle w:val="AHPRAbody"/>
      <w:spacing w:after="100"/>
      <w:jc w:val="center"/>
      <w:rPr>
        <w:b/>
        <w:color w:val="008EC4"/>
        <w:szCs w:val="18"/>
      </w:rPr>
    </w:pPr>
    <w:r w:rsidRPr="00AB6175">
      <w:rPr>
        <w:b/>
        <w:color w:val="007DC3"/>
        <w:szCs w:val="18"/>
      </w:rPr>
      <w:t>Paramedicine</w:t>
    </w:r>
    <w:r w:rsidRPr="00AB6175">
      <w:rPr>
        <w:b/>
        <w:color w:val="424342"/>
        <w:szCs w:val="18"/>
      </w:rPr>
      <w:t xml:space="preserve"> Board of Australia</w:t>
    </w:r>
  </w:p>
  <w:p w:rsidR="00AB5836" w:rsidRPr="00B73C5C" w:rsidRDefault="00AB5836" w:rsidP="00B73C5C">
    <w:pPr>
      <w:pStyle w:val="AHPRAbody"/>
      <w:tabs>
        <w:tab w:val="center" w:pos="4749"/>
      </w:tabs>
      <w:jc w:val="center"/>
      <w:rPr>
        <w:szCs w:val="18"/>
      </w:rPr>
    </w:pPr>
    <w:r w:rsidRPr="00B73C5C">
      <w:rPr>
        <w:szCs w:val="18"/>
      </w:rPr>
      <w:t>G.P.O. Box 9958</w:t>
    </w:r>
    <w:r>
      <w:rPr>
        <w:szCs w:val="18"/>
      </w:rPr>
      <w:t xml:space="preserve">  </w:t>
    </w:r>
    <w:r w:rsidRPr="00B73C5C">
      <w:rPr>
        <w:szCs w:val="18"/>
      </w:rPr>
      <w:t xml:space="preserve"> </w:t>
    </w:r>
    <w:r w:rsidRPr="00B73C5C">
      <w:rPr>
        <w:b/>
        <w:color w:val="008EC4"/>
        <w:szCs w:val="18"/>
      </w:rPr>
      <w:t>|</w:t>
    </w:r>
    <w:r>
      <w:rPr>
        <w:szCs w:val="18"/>
      </w:rPr>
      <w:t xml:space="preserve">   </w:t>
    </w:r>
    <w:r w:rsidRPr="00B73C5C">
      <w:rPr>
        <w:szCs w:val="18"/>
      </w:rPr>
      <w:t>Melbourne VIC 3001</w:t>
    </w:r>
    <w:r>
      <w:rPr>
        <w:szCs w:val="18"/>
      </w:rPr>
      <w:t xml:space="preserve">  </w:t>
    </w:r>
    <w:r w:rsidRPr="00B73C5C">
      <w:rPr>
        <w:szCs w:val="18"/>
      </w:rPr>
      <w:t xml:space="preserve"> </w:t>
    </w:r>
    <w:r w:rsidRPr="00B73C5C">
      <w:rPr>
        <w:b/>
        <w:color w:val="008EC4"/>
        <w:szCs w:val="18"/>
      </w:rPr>
      <w:t>|</w:t>
    </w:r>
    <w:r>
      <w:rPr>
        <w:b/>
        <w:color w:val="008EC4"/>
        <w:szCs w:val="18"/>
      </w:rPr>
      <w:t xml:space="preserve">  </w:t>
    </w:r>
    <w:r w:rsidRPr="00B73C5C">
      <w:rPr>
        <w:szCs w:val="18"/>
      </w:rPr>
      <w:t xml:space="preserve"> www.</w:t>
    </w:r>
    <w:r>
      <w:rPr>
        <w:szCs w:val="18"/>
      </w:rPr>
      <w:t>paramedicine</w:t>
    </w:r>
    <w:r w:rsidRPr="00B73C5C">
      <w:rPr>
        <w:szCs w:val="18"/>
      </w:rPr>
      <w:t>board.gov.au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017" w:rsidRDefault="000D2017" w:rsidP="00FC2881">
      <w:pPr>
        <w:spacing w:after="0"/>
      </w:pPr>
      <w:r>
        <w:separator/>
      </w:r>
    </w:p>
    <w:p w:rsidR="000D2017" w:rsidRDefault="000D2017"/>
  </w:footnote>
  <w:footnote w:type="continuationSeparator" w:id="0">
    <w:p w:rsidR="000D2017" w:rsidRDefault="000D2017" w:rsidP="00FC2881">
      <w:pPr>
        <w:spacing w:after="0"/>
      </w:pPr>
      <w:r>
        <w:continuationSeparator/>
      </w:r>
    </w:p>
    <w:p w:rsidR="000D2017" w:rsidRDefault="000D20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836" w:rsidRPr="00315933" w:rsidRDefault="00AB5836" w:rsidP="00D638E0">
    <w:pPr>
      <w:ind w:left="-1134" w:right="-567"/>
      <w:jc w:val="right"/>
    </w:pPr>
  </w:p>
  <w:p w:rsidR="00AB5836" w:rsidRDefault="00AB58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836" w:rsidRDefault="009C1953" w:rsidP="009C1953">
    <w:pPr>
      <w:jc w:val="right"/>
    </w:pPr>
    <w:r>
      <w:rPr>
        <w:noProof/>
        <w:lang w:eastAsia="en-AU"/>
      </w:rPr>
      <w:drawing>
        <wp:inline distT="0" distB="0" distL="0" distR="0" wp14:anchorId="3E8AD64B" wp14:editId="4CCC6465">
          <wp:extent cx="1657350" cy="1676400"/>
          <wp:effectExtent l="0" t="0" r="0" b="0"/>
          <wp:docPr id="1073741825" name="officeArt object" descr="AHPRA_PsychologyBoardofAustralia"/>
          <wp:cNvGraphicFramePr/>
          <a:graphic xmlns:a="http://schemas.openxmlformats.org/drawingml/2006/main">
            <a:graphicData uri="http://schemas.openxmlformats.org/drawingml/2006/picture">
              <pic:pic xmlns:pic="http://schemas.openxmlformats.org/drawingml/2006/picture">
                <pic:nvPicPr>
                  <pic:cNvPr id="1073741825" name="officeArt object" descr="AHPRA_PsychologyBoardofAustralia"/>
                  <pic:cNvPicPr/>
                </pic:nvPicPr>
                <pic:blipFill>
                  <a:blip r:embed="rId1">
                    <a:extLst/>
                  </a:blip>
                  <a:stretch>
                    <a:fillRect/>
                  </a:stretch>
                </pic:blipFill>
                <pic:spPr>
                  <a:xfrm>
                    <a:off x="0" y="0"/>
                    <a:ext cx="1657350" cy="16764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68B"/>
    <w:multiLevelType w:val="multilevel"/>
    <w:tmpl w:val="5D8655B8"/>
    <w:numStyleLink w:val="AHPRANumberedheadinglist"/>
  </w:abstractNum>
  <w:abstractNum w:abstractNumId="1" w15:restartNumberingAfterBreak="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3F2174"/>
    <w:multiLevelType w:val="hybridMultilevel"/>
    <w:tmpl w:val="334A1C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50CD"/>
    <w:multiLevelType w:val="multilevel"/>
    <w:tmpl w:val="A8240A3C"/>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862165"/>
    <w:multiLevelType w:val="multilevel"/>
    <w:tmpl w:val="5D8655B8"/>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37B1525B"/>
    <w:multiLevelType w:val="hybridMultilevel"/>
    <w:tmpl w:val="4A7CF37A"/>
    <w:lvl w:ilvl="0" w:tplc="20409728">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B3714"/>
    <w:multiLevelType w:val="multilevel"/>
    <w:tmpl w:val="C4183F12"/>
    <w:lvl w:ilvl="0">
      <w:numFmt w:val="decimal"/>
      <w:pStyle w:val="Numberedlis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E95C02"/>
    <w:multiLevelType w:val="hybridMultilevel"/>
    <w:tmpl w:val="1D409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E0189F"/>
    <w:multiLevelType w:val="hybridMultilevel"/>
    <w:tmpl w:val="2D069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5A1E92"/>
    <w:multiLevelType w:val="hybridMultilevel"/>
    <w:tmpl w:val="DB725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2D02E4"/>
    <w:multiLevelType w:val="multilevel"/>
    <w:tmpl w:val="A8240A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3"/>
  </w:num>
  <w:num w:numId="4">
    <w:abstractNumId w:val="4"/>
  </w:num>
  <w:num w:numId="5">
    <w:abstractNumId w:val="5"/>
  </w:num>
  <w:num w:numId="6">
    <w:abstractNumId w:val="0"/>
  </w:num>
  <w:num w:numId="7">
    <w:abstractNumId w:val="12"/>
  </w:num>
  <w:num w:numId="8">
    <w:abstractNumId w:val="7"/>
  </w:num>
  <w:num w:numId="9">
    <w:abstractNumId w:val="2"/>
  </w:num>
  <w:num w:numId="10">
    <w:abstractNumId w:val="6"/>
  </w:num>
  <w:num w:numId="11">
    <w:abstractNumId w:val="11"/>
  </w:num>
  <w:num w:numId="12">
    <w:abstractNumId w:val="1"/>
  </w:num>
  <w:num w:numId="13">
    <w:abstractNumId w:val="1"/>
  </w:num>
  <w:num w:numId="14">
    <w:abstractNumId w:val="7"/>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1F"/>
    <w:rsid w:val="00000033"/>
    <w:rsid w:val="00006922"/>
    <w:rsid w:val="00006E3C"/>
    <w:rsid w:val="000124F8"/>
    <w:rsid w:val="0001450A"/>
    <w:rsid w:val="00020507"/>
    <w:rsid w:val="00020EFA"/>
    <w:rsid w:val="000334D7"/>
    <w:rsid w:val="00046B82"/>
    <w:rsid w:val="00050588"/>
    <w:rsid w:val="000543DD"/>
    <w:rsid w:val="00071439"/>
    <w:rsid w:val="0007273C"/>
    <w:rsid w:val="000766CD"/>
    <w:rsid w:val="000945FB"/>
    <w:rsid w:val="00095CEB"/>
    <w:rsid w:val="000A6BF7"/>
    <w:rsid w:val="000B37AD"/>
    <w:rsid w:val="000B74FD"/>
    <w:rsid w:val="000D2017"/>
    <w:rsid w:val="000D5C9D"/>
    <w:rsid w:val="000D6610"/>
    <w:rsid w:val="0010139F"/>
    <w:rsid w:val="001017A4"/>
    <w:rsid w:val="00107A07"/>
    <w:rsid w:val="001318CC"/>
    <w:rsid w:val="00133968"/>
    <w:rsid w:val="00133C4D"/>
    <w:rsid w:val="001378F7"/>
    <w:rsid w:val="00144DEF"/>
    <w:rsid w:val="00155684"/>
    <w:rsid w:val="001908EC"/>
    <w:rsid w:val="001A2817"/>
    <w:rsid w:val="001A4C10"/>
    <w:rsid w:val="001B0CA7"/>
    <w:rsid w:val="001B19D2"/>
    <w:rsid w:val="001C425C"/>
    <w:rsid w:val="001C4E69"/>
    <w:rsid w:val="001E1E31"/>
    <w:rsid w:val="001E2849"/>
    <w:rsid w:val="001E30A3"/>
    <w:rsid w:val="001E34EA"/>
    <w:rsid w:val="001E3652"/>
    <w:rsid w:val="001E4A94"/>
    <w:rsid w:val="001E5621"/>
    <w:rsid w:val="00220A3B"/>
    <w:rsid w:val="00265040"/>
    <w:rsid w:val="0028013F"/>
    <w:rsid w:val="00282549"/>
    <w:rsid w:val="00295B44"/>
    <w:rsid w:val="002B2D48"/>
    <w:rsid w:val="002B7508"/>
    <w:rsid w:val="002C08FB"/>
    <w:rsid w:val="002C3259"/>
    <w:rsid w:val="002C34EA"/>
    <w:rsid w:val="002C39CD"/>
    <w:rsid w:val="002D23EA"/>
    <w:rsid w:val="002D6015"/>
    <w:rsid w:val="002D7B2C"/>
    <w:rsid w:val="002E1A34"/>
    <w:rsid w:val="002E480C"/>
    <w:rsid w:val="002F3187"/>
    <w:rsid w:val="00303BE1"/>
    <w:rsid w:val="00305AFC"/>
    <w:rsid w:val="003071FD"/>
    <w:rsid w:val="00312F7B"/>
    <w:rsid w:val="0031789E"/>
    <w:rsid w:val="003354E4"/>
    <w:rsid w:val="00337015"/>
    <w:rsid w:val="00342C9E"/>
    <w:rsid w:val="00361C96"/>
    <w:rsid w:val="00377C93"/>
    <w:rsid w:val="003855BC"/>
    <w:rsid w:val="003A185C"/>
    <w:rsid w:val="003A6177"/>
    <w:rsid w:val="003A6FA8"/>
    <w:rsid w:val="003C5831"/>
    <w:rsid w:val="003C610F"/>
    <w:rsid w:val="003D6DBD"/>
    <w:rsid w:val="003E00B5"/>
    <w:rsid w:val="003E3268"/>
    <w:rsid w:val="003F2F06"/>
    <w:rsid w:val="003F52FE"/>
    <w:rsid w:val="00405C0A"/>
    <w:rsid w:val="00414F2C"/>
    <w:rsid w:val="00421444"/>
    <w:rsid w:val="00425774"/>
    <w:rsid w:val="00443163"/>
    <w:rsid w:val="00450B34"/>
    <w:rsid w:val="004606A7"/>
    <w:rsid w:val="004607A7"/>
    <w:rsid w:val="0048008D"/>
    <w:rsid w:val="004A4D2E"/>
    <w:rsid w:val="004A5E5D"/>
    <w:rsid w:val="004B2F1F"/>
    <w:rsid w:val="004B747B"/>
    <w:rsid w:val="004D7537"/>
    <w:rsid w:val="004F1F7F"/>
    <w:rsid w:val="004F5C05"/>
    <w:rsid w:val="00514D69"/>
    <w:rsid w:val="005330A7"/>
    <w:rsid w:val="00534C59"/>
    <w:rsid w:val="00553A4C"/>
    <w:rsid w:val="00554335"/>
    <w:rsid w:val="005565CE"/>
    <w:rsid w:val="005708AE"/>
    <w:rsid w:val="00570E7F"/>
    <w:rsid w:val="0058579A"/>
    <w:rsid w:val="0058793F"/>
    <w:rsid w:val="005A0FA9"/>
    <w:rsid w:val="005B07ED"/>
    <w:rsid w:val="005B10D0"/>
    <w:rsid w:val="005C5932"/>
    <w:rsid w:val="005C6817"/>
    <w:rsid w:val="00613FBD"/>
    <w:rsid w:val="00616043"/>
    <w:rsid w:val="00621A90"/>
    <w:rsid w:val="00623C87"/>
    <w:rsid w:val="00626C7D"/>
    <w:rsid w:val="00640B2C"/>
    <w:rsid w:val="0064763B"/>
    <w:rsid w:val="00653412"/>
    <w:rsid w:val="0065490B"/>
    <w:rsid w:val="00655F13"/>
    <w:rsid w:val="00667CAD"/>
    <w:rsid w:val="0067373E"/>
    <w:rsid w:val="006759A0"/>
    <w:rsid w:val="00681D5E"/>
    <w:rsid w:val="006872D7"/>
    <w:rsid w:val="00687412"/>
    <w:rsid w:val="006926AC"/>
    <w:rsid w:val="006A6E56"/>
    <w:rsid w:val="006C0257"/>
    <w:rsid w:val="006C0E29"/>
    <w:rsid w:val="006D2BDA"/>
    <w:rsid w:val="006D30FE"/>
    <w:rsid w:val="006D3757"/>
    <w:rsid w:val="006E38F0"/>
    <w:rsid w:val="006F7348"/>
    <w:rsid w:val="006F796D"/>
    <w:rsid w:val="0070155F"/>
    <w:rsid w:val="007372A4"/>
    <w:rsid w:val="00741B04"/>
    <w:rsid w:val="00743FC7"/>
    <w:rsid w:val="007471C6"/>
    <w:rsid w:val="00750ABA"/>
    <w:rsid w:val="0076115C"/>
    <w:rsid w:val="007664F3"/>
    <w:rsid w:val="007A35B9"/>
    <w:rsid w:val="007B77D6"/>
    <w:rsid w:val="007C0B6E"/>
    <w:rsid w:val="007D4836"/>
    <w:rsid w:val="007E2C84"/>
    <w:rsid w:val="007F0095"/>
    <w:rsid w:val="007F3237"/>
    <w:rsid w:val="007F7AE1"/>
    <w:rsid w:val="00814C40"/>
    <w:rsid w:val="008338F7"/>
    <w:rsid w:val="00834C69"/>
    <w:rsid w:val="00836397"/>
    <w:rsid w:val="00844147"/>
    <w:rsid w:val="00845054"/>
    <w:rsid w:val="0085107E"/>
    <w:rsid w:val="00851679"/>
    <w:rsid w:val="00852D1C"/>
    <w:rsid w:val="00856147"/>
    <w:rsid w:val="00860F40"/>
    <w:rsid w:val="008615C9"/>
    <w:rsid w:val="00864020"/>
    <w:rsid w:val="00892389"/>
    <w:rsid w:val="008979D5"/>
    <w:rsid w:val="008A4C3B"/>
    <w:rsid w:val="008A6DD5"/>
    <w:rsid w:val="008B2AD7"/>
    <w:rsid w:val="008C7342"/>
    <w:rsid w:val="008C738C"/>
    <w:rsid w:val="008C78A7"/>
    <w:rsid w:val="008D6B7E"/>
    <w:rsid w:val="008D7845"/>
    <w:rsid w:val="00911C5E"/>
    <w:rsid w:val="00915CA3"/>
    <w:rsid w:val="00923B23"/>
    <w:rsid w:val="0092765E"/>
    <w:rsid w:val="0093157B"/>
    <w:rsid w:val="00937ED0"/>
    <w:rsid w:val="00952797"/>
    <w:rsid w:val="00963954"/>
    <w:rsid w:val="00964E09"/>
    <w:rsid w:val="00976DC6"/>
    <w:rsid w:val="009777D3"/>
    <w:rsid w:val="009778B6"/>
    <w:rsid w:val="00981661"/>
    <w:rsid w:val="009859E6"/>
    <w:rsid w:val="00987DFE"/>
    <w:rsid w:val="009A0A5D"/>
    <w:rsid w:val="009A40ED"/>
    <w:rsid w:val="009C1953"/>
    <w:rsid w:val="009C6933"/>
    <w:rsid w:val="009D2D3B"/>
    <w:rsid w:val="00A04C7A"/>
    <w:rsid w:val="00A058E5"/>
    <w:rsid w:val="00A10C1A"/>
    <w:rsid w:val="00A15E50"/>
    <w:rsid w:val="00A17C37"/>
    <w:rsid w:val="00A2072E"/>
    <w:rsid w:val="00A237BB"/>
    <w:rsid w:val="00A6305B"/>
    <w:rsid w:val="00A82078"/>
    <w:rsid w:val="00A838C8"/>
    <w:rsid w:val="00A913BD"/>
    <w:rsid w:val="00A91C42"/>
    <w:rsid w:val="00A9516B"/>
    <w:rsid w:val="00A971A9"/>
    <w:rsid w:val="00A9780A"/>
    <w:rsid w:val="00AA00AF"/>
    <w:rsid w:val="00AA021E"/>
    <w:rsid w:val="00AA2FC9"/>
    <w:rsid w:val="00AB283D"/>
    <w:rsid w:val="00AB5836"/>
    <w:rsid w:val="00AB6175"/>
    <w:rsid w:val="00AC7983"/>
    <w:rsid w:val="00AD312E"/>
    <w:rsid w:val="00AE3EAF"/>
    <w:rsid w:val="00AE74B6"/>
    <w:rsid w:val="00AF5589"/>
    <w:rsid w:val="00B024B0"/>
    <w:rsid w:val="00B06AC3"/>
    <w:rsid w:val="00B41170"/>
    <w:rsid w:val="00B51748"/>
    <w:rsid w:val="00B57198"/>
    <w:rsid w:val="00B64B2C"/>
    <w:rsid w:val="00B71D58"/>
    <w:rsid w:val="00B73C5C"/>
    <w:rsid w:val="00B85023"/>
    <w:rsid w:val="00B91200"/>
    <w:rsid w:val="00B9528D"/>
    <w:rsid w:val="00BA469B"/>
    <w:rsid w:val="00BB1C8A"/>
    <w:rsid w:val="00BB4A5B"/>
    <w:rsid w:val="00BC5B49"/>
    <w:rsid w:val="00BE01F2"/>
    <w:rsid w:val="00BF2534"/>
    <w:rsid w:val="00BF79DC"/>
    <w:rsid w:val="00C01108"/>
    <w:rsid w:val="00C35A58"/>
    <w:rsid w:val="00C35DE1"/>
    <w:rsid w:val="00C37168"/>
    <w:rsid w:val="00C42EB3"/>
    <w:rsid w:val="00C4510A"/>
    <w:rsid w:val="00C524AA"/>
    <w:rsid w:val="00C537ED"/>
    <w:rsid w:val="00C54689"/>
    <w:rsid w:val="00C558D1"/>
    <w:rsid w:val="00C5740A"/>
    <w:rsid w:val="00C609E2"/>
    <w:rsid w:val="00C81B3A"/>
    <w:rsid w:val="00C87896"/>
    <w:rsid w:val="00CB5E46"/>
    <w:rsid w:val="00CB6C08"/>
    <w:rsid w:val="00CC3877"/>
    <w:rsid w:val="00CD0DCA"/>
    <w:rsid w:val="00CE775B"/>
    <w:rsid w:val="00D10422"/>
    <w:rsid w:val="00D12F61"/>
    <w:rsid w:val="00D16A7E"/>
    <w:rsid w:val="00D201C6"/>
    <w:rsid w:val="00D31A5A"/>
    <w:rsid w:val="00D31FF2"/>
    <w:rsid w:val="00D502EA"/>
    <w:rsid w:val="00D55791"/>
    <w:rsid w:val="00D638E0"/>
    <w:rsid w:val="00D716BA"/>
    <w:rsid w:val="00D73446"/>
    <w:rsid w:val="00D81698"/>
    <w:rsid w:val="00D8404D"/>
    <w:rsid w:val="00D8597A"/>
    <w:rsid w:val="00D9470F"/>
    <w:rsid w:val="00DC2505"/>
    <w:rsid w:val="00DC2952"/>
    <w:rsid w:val="00DD7122"/>
    <w:rsid w:val="00DE20E6"/>
    <w:rsid w:val="00DF1AB7"/>
    <w:rsid w:val="00E064E2"/>
    <w:rsid w:val="00E07C02"/>
    <w:rsid w:val="00E12A87"/>
    <w:rsid w:val="00E12B06"/>
    <w:rsid w:val="00E15BF6"/>
    <w:rsid w:val="00E1713D"/>
    <w:rsid w:val="00E33248"/>
    <w:rsid w:val="00E652EA"/>
    <w:rsid w:val="00E71CB9"/>
    <w:rsid w:val="00E73698"/>
    <w:rsid w:val="00E8251C"/>
    <w:rsid w:val="00E839BB"/>
    <w:rsid w:val="00E844A0"/>
    <w:rsid w:val="00E90E27"/>
    <w:rsid w:val="00EB6181"/>
    <w:rsid w:val="00EC1FDB"/>
    <w:rsid w:val="00ED5CF5"/>
    <w:rsid w:val="00EE00D5"/>
    <w:rsid w:val="00EE0521"/>
    <w:rsid w:val="00EF324C"/>
    <w:rsid w:val="00F13ED2"/>
    <w:rsid w:val="00F27ACB"/>
    <w:rsid w:val="00F3616F"/>
    <w:rsid w:val="00F6618F"/>
    <w:rsid w:val="00F66578"/>
    <w:rsid w:val="00F7041D"/>
    <w:rsid w:val="00F70DD5"/>
    <w:rsid w:val="00F727A0"/>
    <w:rsid w:val="00F73165"/>
    <w:rsid w:val="00F7689C"/>
    <w:rsid w:val="00F80035"/>
    <w:rsid w:val="00F83E84"/>
    <w:rsid w:val="00F90BCE"/>
    <w:rsid w:val="00FA32D2"/>
    <w:rsid w:val="00FA7881"/>
    <w:rsid w:val="00FC2881"/>
    <w:rsid w:val="00FC4401"/>
    <w:rsid w:val="00FD7DC1"/>
    <w:rsid w:val="00FE048B"/>
    <w:rsid w:val="00FF2919"/>
    <w:rsid w:val="00FF6E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ABDC17"/>
  <w15:docId w15:val="{C9AB1146-EA3C-41F6-9430-6670A825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GB"/>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D31FF2"/>
    <w:pPr>
      <w:spacing w:before="200"/>
      <w:outlineLvl w:val="0"/>
    </w:pPr>
    <w:rPr>
      <w:rFonts w:cs="Arial"/>
      <w:color w:val="00BCE4"/>
      <w:sz w:val="32"/>
      <w:szCs w:val="52"/>
    </w:rPr>
  </w:style>
  <w:style w:type="paragraph" w:styleId="Footer">
    <w:name w:val="footer"/>
    <w:basedOn w:val="Normal"/>
    <w:link w:val="FooterChar"/>
    <w:uiPriority w:val="1"/>
    <w:unhideWhenUsed/>
    <w:rsid w:val="00860F40"/>
    <w:pPr>
      <w:tabs>
        <w:tab w:val="center" w:pos="4320"/>
        <w:tab w:val="right" w:pos="8640"/>
      </w:tabs>
      <w:spacing w:after="0"/>
    </w:pPr>
  </w:style>
  <w:style w:type="character" w:customStyle="1" w:styleId="FooterChar">
    <w:name w:val="Footer Char"/>
    <w:basedOn w:val="DefaultParagraphFont"/>
    <w:link w:val="Footer"/>
    <w:uiPriority w:val="1"/>
    <w:rsid w:val="001E4A94"/>
    <w:rPr>
      <w:sz w:val="24"/>
      <w:szCs w:val="24"/>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D31FF2"/>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uiPriority w:val="99"/>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link w:val="AHPRABulletlevel1Char"/>
    <w:qFormat/>
    <w:rsid w:val="00D8404D"/>
    <w:pPr>
      <w:numPr>
        <w:numId w:val="2"/>
      </w:numPr>
      <w:spacing w:after="0"/>
      <w:ind w:left="369" w:hanging="369"/>
    </w:pPr>
    <w:rPr>
      <w:sz w:val="20"/>
    </w:rPr>
  </w:style>
  <w:style w:type="paragraph" w:customStyle="1" w:styleId="AHPRABulletlevel2">
    <w:name w:val="AHPRA Bullet level 2"/>
    <w:basedOn w:val="AHPRABulletlevel1"/>
    <w:rsid w:val="00D31FF2"/>
    <w:pPr>
      <w:numPr>
        <w:numId w:val="5"/>
      </w:numPr>
      <w:ind w:left="738" w:hanging="369"/>
    </w:pPr>
  </w:style>
  <w:style w:type="paragraph" w:customStyle="1" w:styleId="AHPRABulletlevel3">
    <w:name w:val="AHPRA Bullet level 3"/>
    <w:basedOn w:val="AHPRABulletlevel2"/>
    <w:rsid w:val="00D31FF2"/>
    <w:pPr>
      <w:numPr>
        <w:numId w:val="1"/>
      </w:numPr>
      <w:ind w:left="1106" w:hanging="369"/>
    </w:pPr>
  </w:style>
  <w:style w:type="paragraph" w:customStyle="1" w:styleId="AHPRANumberedlistlevel2">
    <w:name w:val="AHPRA Numbered list level 2"/>
    <w:basedOn w:val="AHPRANumberedlistlevel1"/>
    <w:rsid w:val="00A10C1A"/>
    <w:pPr>
      <w:numPr>
        <w:ilvl w:val="1"/>
      </w:numPr>
      <w:ind w:left="369" w:hanging="369"/>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D31FF2"/>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AHPRASubheadinglevel2"/>
    <w:rsid w:val="00A10C1A"/>
    <w:pPr>
      <w:spacing w:before="120" w:after="120"/>
      <w:jc w:val="center"/>
    </w:pPr>
  </w:style>
  <w:style w:type="paragraph" w:customStyle="1" w:styleId="AHPRABulletlevel1last">
    <w:name w:val="AHPRA Bullet level 1 last"/>
    <w:basedOn w:val="AHPRABulletlevel1"/>
    <w:next w:val="Normal"/>
    <w:rsid w:val="00D8404D"/>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D31FF2"/>
    <w:pPr>
      <w:jc w:val="right"/>
    </w:pPr>
    <w:rPr>
      <w:szCs w:val="18"/>
    </w:rPr>
  </w:style>
  <w:style w:type="paragraph" w:styleId="FootnoteText">
    <w:name w:val="footnote text"/>
    <w:basedOn w:val="Normal"/>
    <w:link w:val="FootnoteTextChar"/>
    <w:semiHidden/>
    <w:unhideWhenUsed/>
    <w:rsid w:val="00E73698"/>
    <w:rPr>
      <w:sz w:val="20"/>
      <w:szCs w:val="20"/>
    </w:rPr>
  </w:style>
  <w:style w:type="character" w:customStyle="1" w:styleId="FootnoteTextChar">
    <w:name w:val="Footnote Text Char"/>
    <w:basedOn w:val="DefaultParagraphFont"/>
    <w:link w:val="FootnoteText"/>
    <w:semiHidden/>
    <w:rsid w:val="001E4A94"/>
  </w:style>
  <w:style w:type="character" w:styleId="FootnoteReference">
    <w:name w:val="footnote reference"/>
    <w:basedOn w:val="DefaultParagraphFont"/>
    <w:semiHidden/>
    <w:unhideWhenUsed/>
    <w:rsid w:val="00E73698"/>
    <w:rPr>
      <w:vertAlign w:val="superscript"/>
    </w:rPr>
  </w:style>
  <w:style w:type="paragraph" w:customStyle="1" w:styleId="AHPRAfooter">
    <w:name w:val="AHPRA footer"/>
    <w:basedOn w:val="FootnoteText"/>
    <w:rsid w:val="00D31FF2"/>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Normal"/>
    <w:next w:val="Normal"/>
    <w:autoRedefine/>
    <w:uiPriority w:val="1"/>
    <w:semiHidden/>
    <w:unhideWhenUsed/>
    <w:rsid w:val="00E73698"/>
    <w:pPr>
      <w:ind w:left="240"/>
    </w:pPr>
  </w:style>
  <w:style w:type="paragraph" w:styleId="TOC1">
    <w:name w:val="toc 1"/>
    <w:aliases w:val="AHPRA table of contents"/>
    <w:basedOn w:val="Normal"/>
    <w:next w:val="Normal"/>
    <w:autoRedefine/>
    <w:uiPriority w:val="1"/>
    <w:semiHidden/>
    <w:unhideWhenUsed/>
    <w:rsid w:val="00E73698"/>
    <w:pPr>
      <w:tabs>
        <w:tab w:val="right" w:leader="dot" w:pos="9488"/>
      </w:tabs>
    </w:pPr>
    <w:rPr>
      <w:b/>
      <w:noProof/>
      <w:color w:val="008EC4"/>
      <w:sz w:val="20"/>
    </w:rPr>
  </w:style>
  <w:style w:type="paragraph" w:styleId="TOC3">
    <w:name w:val="toc 3"/>
    <w:basedOn w:val="Normal"/>
    <w:next w:val="Normal"/>
    <w:autoRedefine/>
    <w:uiPriority w:val="1"/>
    <w:semiHidden/>
    <w:unhideWhenUsed/>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D31FF2"/>
    <w:pPr>
      <w:numPr>
        <w:numId w:val="3"/>
      </w:numPr>
    </w:pPr>
  </w:style>
  <w:style w:type="numbering" w:customStyle="1" w:styleId="AHPRANumberedheadinglist">
    <w:name w:val="AHPRA Numbered heading list"/>
    <w:uiPriority w:val="99"/>
    <w:rsid w:val="00D31FF2"/>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D8404D"/>
    <w:pPr>
      <w:spacing w:after="200"/>
    </w:pPr>
  </w:style>
  <w:style w:type="paragraph" w:customStyle="1" w:styleId="AHPRABulletlevel3last">
    <w:name w:val="AHPRA Bullet level 3 last"/>
    <w:basedOn w:val="AHPRABulletlevel3"/>
    <w:next w:val="AHPRAbody"/>
    <w:rsid w:val="00D8404D"/>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D31FF2"/>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D31FF2"/>
    <w:pPr>
      <w:numPr>
        <w:numId w:val="0"/>
      </w:numPr>
      <w:ind w:left="369" w:hanging="369"/>
    </w:pPr>
  </w:style>
  <w:style w:type="paragraph" w:customStyle="1" w:styleId="AHPRANumberedlistlevel3">
    <w:name w:val="AHPRA Numbered list level 3"/>
    <w:basedOn w:val="AHPRANumberedlistlevel1"/>
    <w:rsid w:val="00D31FF2"/>
    <w:pPr>
      <w:numPr>
        <w:ilvl w:val="2"/>
      </w:numPr>
      <w:ind w:left="1106"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F80035"/>
    <w:rPr>
      <w:rFonts w:cs="Arial"/>
      <w:szCs w:val="24"/>
    </w:rPr>
  </w:style>
  <w:style w:type="character" w:customStyle="1" w:styleId="AHPRAbodyboldChar">
    <w:name w:val="AHPRA body bold Char"/>
    <w:basedOn w:val="AHPRAbodyChar"/>
    <w:link w:val="AHPRAbodybold"/>
    <w:rsid w:val="00F80035"/>
    <w:rPr>
      <w:rFonts w:cs="Arial"/>
      <w:b/>
      <w:szCs w:val="24"/>
    </w:rPr>
  </w:style>
  <w:style w:type="character" w:customStyle="1" w:styleId="AHPRAbodyitalicsChar">
    <w:name w:val="AHPRA body italics Char"/>
    <w:basedOn w:val="AHPRAbodyboldChar"/>
    <w:link w:val="AHPRAbodyitalics"/>
    <w:rsid w:val="00F80035"/>
    <w:rPr>
      <w:rFonts w:cs="Arial"/>
      <w:b/>
      <w:i/>
      <w:szCs w:val="24"/>
    </w:rPr>
  </w:style>
  <w:style w:type="character" w:customStyle="1" w:styleId="AHPRAbodyunderlineChar">
    <w:name w:val="AHPRA body underline Char"/>
    <w:basedOn w:val="AHPRAbodyitalicsChar"/>
    <w:link w:val="AHPRAbodyunderline"/>
    <w:rsid w:val="00F80035"/>
    <w:rPr>
      <w:rFonts w:cs="Arial"/>
      <w:b/>
      <w:i/>
      <w:szCs w:val="24"/>
      <w:u w:val="single"/>
    </w:rPr>
  </w:style>
  <w:style w:type="character" w:styleId="PageNumber">
    <w:name w:val="page number"/>
    <w:basedOn w:val="DefaultParagraphFont"/>
    <w:rsid w:val="00B73C5C"/>
  </w:style>
  <w:style w:type="paragraph" w:customStyle="1" w:styleId="AHPRASubhead">
    <w:name w:val="AHPRA Subhead"/>
    <w:basedOn w:val="Normal"/>
    <w:qFormat/>
    <w:rsid w:val="00B73C5C"/>
    <w:rPr>
      <w:rFonts w:eastAsiaTheme="minorHAnsi" w:cstheme="minorBidi"/>
      <w:b/>
      <w:color w:val="008EC4"/>
      <w:sz w:val="20"/>
      <w:lang w:val="en-US"/>
    </w:rPr>
  </w:style>
  <w:style w:type="character" w:customStyle="1" w:styleId="AHPRASubheadingChar">
    <w:name w:val="AHPRA Subheading Char"/>
    <w:link w:val="AHPRASubheading"/>
    <w:rsid w:val="00C35A58"/>
    <w:rPr>
      <w:b/>
      <w:color w:val="007DC3"/>
      <w:szCs w:val="24"/>
      <w:lang w:val="en-AU"/>
    </w:rPr>
  </w:style>
  <w:style w:type="paragraph" w:customStyle="1" w:styleId="AHPRABody0">
    <w:name w:val="AHPRA Body"/>
    <w:basedOn w:val="Normal"/>
    <w:qFormat/>
    <w:rsid w:val="00C35A58"/>
    <w:pPr>
      <w:spacing w:after="0"/>
    </w:pPr>
    <w:rPr>
      <w:rFonts w:eastAsia="Calibri" w:cs="Arial"/>
      <w:sz w:val="20"/>
      <w:szCs w:val="20"/>
      <w:lang w:eastAsia="en-AU"/>
    </w:rPr>
  </w:style>
  <w:style w:type="paragraph" w:customStyle="1" w:styleId="Default">
    <w:name w:val="Default"/>
    <w:rsid w:val="00C35A58"/>
    <w:pPr>
      <w:autoSpaceDE w:val="0"/>
      <w:autoSpaceDN w:val="0"/>
      <w:adjustRightInd w:val="0"/>
    </w:pPr>
    <w:rPr>
      <w:rFonts w:eastAsiaTheme="minorHAnsi" w:cs="Arial"/>
      <w:color w:val="000000"/>
      <w:sz w:val="24"/>
      <w:szCs w:val="24"/>
      <w:lang w:val="en-AU"/>
    </w:rPr>
  </w:style>
  <w:style w:type="character" w:styleId="CommentReference">
    <w:name w:val="annotation reference"/>
    <w:basedOn w:val="DefaultParagraphFont"/>
    <w:uiPriority w:val="99"/>
    <w:semiHidden/>
    <w:unhideWhenUsed/>
    <w:rsid w:val="00814C40"/>
    <w:rPr>
      <w:sz w:val="16"/>
      <w:szCs w:val="16"/>
    </w:rPr>
  </w:style>
  <w:style w:type="paragraph" w:styleId="CommentText">
    <w:name w:val="annotation text"/>
    <w:basedOn w:val="Normal"/>
    <w:link w:val="CommentTextChar"/>
    <w:uiPriority w:val="99"/>
    <w:unhideWhenUsed/>
    <w:rsid w:val="00814C40"/>
    <w:rPr>
      <w:sz w:val="20"/>
      <w:szCs w:val="20"/>
    </w:rPr>
  </w:style>
  <w:style w:type="character" w:customStyle="1" w:styleId="CommentTextChar">
    <w:name w:val="Comment Text Char"/>
    <w:basedOn w:val="DefaultParagraphFont"/>
    <w:link w:val="CommentText"/>
    <w:uiPriority w:val="99"/>
    <w:rsid w:val="00814C40"/>
    <w:rPr>
      <w:lang w:val="en-AU"/>
    </w:rPr>
  </w:style>
  <w:style w:type="paragraph" w:styleId="CommentSubject">
    <w:name w:val="annotation subject"/>
    <w:basedOn w:val="CommentText"/>
    <w:next w:val="CommentText"/>
    <w:link w:val="CommentSubjectChar"/>
    <w:uiPriority w:val="1"/>
    <w:semiHidden/>
    <w:unhideWhenUsed/>
    <w:rsid w:val="00814C40"/>
    <w:rPr>
      <w:b/>
      <w:bCs/>
    </w:rPr>
  </w:style>
  <w:style w:type="character" w:customStyle="1" w:styleId="CommentSubjectChar">
    <w:name w:val="Comment Subject Char"/>
    <w:basedOn w:val="CommentTextChar"/>
    <w:link w:val="CommentSubject"/>
    <w:uiPriority w:val="1"/>
    <w:semiHidden/>
    <w:rsid w:val="00814C40"/>
    <w:rPr>
      <w:b/>
      <w:bCs/>
      <w:lang w:val="en-AU"/>
    </w:rPr>
  </w:style>
  <w:style w:type="paragraph" w:customStyle="1" w:styleId="AHPRANumberedText">
    <w:name w:val="AHPRA Numbered Text"/>
    <w:basedOn w:val="Normal"/>
    <w:qFormat/>
    <w:rsid w:val="0064763B"/>
    <w:pPr>
      <w:tabs>
        <w:tab w:val="num" w:pos="284"/>
      </w:tabs>
      <w:ind w:left="284" w:hanging="284"/>
    </w:pPr>
    <w:rPr>
      <w:rFonts w:ascii="Arial MT Lt" w:hAnsi="Arial MT Lt"/>
      <w:sz w:val="20"/>
      <w:lang w:val="en-US"/>
    </w:rPr>
  </w:style>
  <w:style w:type="paragraph" w:styleId="NormalWeb">
    <w:name w:val="Normal (Web)"/>
    <w:basedOn w:val="Normal"/>
    <w:uiPriority w:val="99"/>
    <w:semiHidden/>
    <w:unhideWhenUsed/>
    <w:rsid w:val="00EF324C"/>
    <w:pPr>
      <w:spacing w:before="100" w:beforeAutospacing="1" w:after="100" w:afterAutospacing="1"/>
    </w:pPr>
    <w:rPr>
      <w:rFonts w:ascii="Times New Roman" w:eastAsia="Times New Roman" w:hAnsi="Times New Roman"/>
      <w:lang w:eastAsia="en-AU"/>
    </w:rPr>
  </w:style>
  <w:style w:type="character" w:customStyle="1" w:styleId="font-sans-serif">
    <w:name w:val="font-sans-serif"/>
    <w:basedOn w:val="DefaultParagraphFont"/>
    <w:rsid w:val="00EF324C"/>
  </w:style>
  <w:style w:type="character" w:styleId="FollowedHyperlink">
    <w:name w:val="FollowedHyperlink"/>
    <w:basedOn w:val="DefaultParagraphFont"/>
    <w:uiPriority w:val="1"/>
    <w:semiHidden/>
    <w:unhideWhenUsed/>
    <w:rsid w:val="00EC1FDB"/>
    <w:rPr>
      <w:color w:val="800080" w:themeColor="followedHyperlink"/>
      <w:u w:val="single"/>
    </w:rPr>
  </w:style>
  <w:style w:type="paragraph" w:customStyle="1" w:styleId="Numberedlist">
    <w:name w:val="Numbered list"/>
    <w:basedOn w:val="Normal"/>
    <w:rsid w:val="00963954"/>
    <w:pPr>
      <w:numPr>
        <w:numId w:val="10"/>
      </w:numPr>
      <w:spacing w:after="0"/>
    </w:pPr>
    <w:rPr>
      <w:rFonts w:cs="Arial"/>
      <w:sz w:val="20"/>
    </w:rPr>
  </w:style>
  <w:style w:type="numbering" w:customStyle="1" w:styleId="AHPRANumberedlist1">
    <w:name w:val="AHPRA Numbered list1"/>
    <w:uiPriority w:val="99"/>
    <w:rsid w:val="00963954"/>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qFormat/>
    <w:rsid w:val="001A2817"/>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semiHidden/>
    <w:unhideWhenUsed/>
    <w:qFormat/>
    <w:rsid w:val="00E839BB"/>
    <w:rPr>
      <w:rFonts w:cs="Arial"/>
      <w:sz w:val="20"/>
      <w:lang w:val="en-US"/>
    </w:rPr>
  </w:style>
  <w:style w:type="character" w:customStyle="1" w:styleId="BodyTextChar">
    <w:name w:val="Body Text Char"/>
    <w:basedOn w:val="DefaultParagraphFont"/>
    <w:link w:val="BodyText"/>
    <w:semiHidden/>
    <w:rsid w:val="00E839BB"/>
    <w:rPr>
      <w:rFonts w:cs="Arial"/>
      <w:szCs w:val="24"/>
    </w:rPr>
  </w:style>
  <w:style w:type="paragraph" w:customStyle="1" w:styleId="Bulletlevel1">
    <w:name w:val="Bullet level 1"/>
    <w:qFormat/>
    <w:rsid w:val="000D5C9D"/>
    <w:pPr>
      <w:numPr>
        <w:numId w:val="12"/>
      </w:numPr>
    </w:pPr>
    <w:rPr>
      <w:szCs w:val="24"/>
    </w:rPr>
  </w:style>
  <w:style w:type="paragraph" w:customStyle="1" w:styleId="Bulletlevel2">
    <w:name w:val="Bullet level 2"/>
    <w:basedOn w:val="Bulletlevel1"/>
    <w:rsid w:val="000D5C9D"/>
    <w:pPr>
      <w:numPr>
        <w:ilvl w:val="1"/>
      </w:numPr>
    </w:pPr>
  </w:style>
  <w:style w:type="paragraph" w:customStyle="1" w:styleId="Bulletlevel3">
    <w:name w:val="Bullet level 3"/>
    <w:rsid w:val="000D5C9D"/>
    <w:pPr>
      <w:numPr>
        <w:ilvl w:val="2"/>
        <w:numId w:val="12"/>
      </w:numPr>
    </w:pPr>
    <w:rPr>
      <w:szCs w:val="24"/>
    </w:rPr>
  </w:style>
  <w:style w:type="numbering" w:customStyle="1" w:styleId="AHPRABullets">
    <w:name w:val="AHPRA Bullets"/>
    <w:uiPriority w:val="99"/>
    <w:rsid w:val="000D5C9D"/>
    <w:pPr>
      <w:numPr>
        <w:numId w:val="12"/>
      </w:numPr>
    </w:pPr>
  </w:style>
  <w:style w:type="character" w:styleId="Strong">
    <w:name w:val="Strong"/>
    <w:basedOn w:val="DefaultParagraphFont"/>
    <w:uiPriority w:val="22"/>
    <w:qFormat/>
    <w:rsid w:val="00D31A5A"/>
    <w:rPr>
      <w:b/>
      <w:bCs/>
    </w:rPr>
  </w:style>
  <w:style w:type="character" w:styleId="UnresolvedMention">
    <w:name w:val="Unresolved Mention"/>
    <w:basedOn w:val="DefaultParagraphFont"/>
    <w:uiPriority w:val="99"/>
    <w:semiHidden/>
    <w:unhideWhenUsed/>
    <w:rsid w:val="00265040"/>
    <w:rPr>
      <w:color w:val="808080"/>
      <w:shd w:val="clear" w:color="auto" w:fill="E6E6E6"/>
    </w:rPr>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basedOn w:val="DefaultParagraphFont"/>
    <w:link w:val="ListParagraph"/>
    <w:uiPriority w:val="34"/>
    <w:locked/>
    <w:rsid w:val="00BC5B49"/>
    <w:rPr>
      <w:rFonts w:asciiTheme="minorHAnsi" w:eastAsiaTheme="minorHAnsi" w:hAnsiTheme="minorHAnsi" w:cstheme="minorBidi"/>
      <w:sz w:val="22"/>
      <w:szCs w:val="22"/>
      <w:lang w:val="en-GB"/>
    </w:rPr>
  </w:style>
  <w:style w:type="character" w:customStyle="1" w:styleId="AHPRABulletlevel1Char">
    <w:name w:val="AHPRA Bullet level 1 Char"/>
    <w:basedOn w:val="DefaultParagraphFont"/>
    <w:link w:val="AHPRABulletlevel1"/>
    <w:locked/>
    <w:rsid w:val="00BC5B49"/>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1082">
      <w:bodyDiv w:val="1"/>
      <w:marLeft w:val="0"/>
      <w:marRight w:val="0"/>
      <w:marTop w:val="0"/>
      <w:marBottom w:val="0"/>
      <w:divBdr>
        <w:top w:val="none" w:sz="0" w:space="0" w:color="auto"/>
        <w:left w:val="none" w:sz="0" w:space="0" w:color="auto"/>
        <w:bottom w:val="none" w:sz="0" w:space="0" w:color="auto"/>
        <w:right w:val="none" w:sz="0" w:space="0" w:color="auto"/>
      </w:divBdr>
    </w:div>
    <w:div w:id="176192205">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0520850">
      <w:bodyDiv w:val="1"/>
      <w:marLeft w:val="0"/>
      <w:marRight w:val="0"/>
      <w:marTop w:val="0"/>
      <w:marBottom w:val="0"/>
      <w:divBdr>
        <w:top w:val="none" w:sz="0" w:space="0" w:color="auto"/>
        <w:left w:val="none" w:sz="0" w:space="0" w:color="auto"/>
        <w:bottom w:val="none" w:sz="0" w:space="0" w:color="auto"/>
        <w:right w:val="none" w:sz="0" w:space="0" w:color="auto"/>
      </w:divBdr>
    </w:div>
    <w:div w:id="511457844">
      <w:bodyDiv w:val="1"/>
      <w:marLeft w:val="0"/>
      <w:marRight w:val="0"/>
      <w:marTop w:val="0"/>
      <w:marBottom w:val="0"/>
      <w:divBdr>
        <w:top w:val="none" w:sz="0" w:space="0" w:color="auto"/>
        <w:left w:val="none" w:sz="0" w:space="0" w:color="auto"/>
        <w:bottom w:val="none" w:sz="0" w:space="0" w:color="auto"/>
        <w:right w:val="none" w:sz="0" w:space="0" w:color="auto"/>
      </w:divBdr>
      <w:divsChild>
        <w:div w:id="183986702">
          <w:marLeft w:val="0"/>
          <w:marRight w:val="0"/>
          <w:marTop w:val="0"/>
          <w:marBottom w:val="0"/>
          <w:divBdr>
            <w:top w:val="none" w:sz="0" w:space="0" w:color="auto"/>
            <w:left w:val="none" w:sz="0" w:space="0" w:color="auto"/>
            <w:bottom w:val="none" w:sz="0" w:space="0" w:color="auto"/>
            <w:right w:val="none" w:sz="0" w:space="0" w:color="auto"/>
          </w:divBdr>
          <w:divsChild>
            <w:div w:id="1413621079">
              <w:marLeft w:val="0"/>
              <w:marRight w:val="0"/>
              <w:marTop w:val="0"/>
              <w:marBottom w:val="0"/>
              <w:divBdr>
                <w:top w:val="none" w:sz="0" w:space="0" w:color="auto"/>
                <w:left w:val="none" w:sz="0" w:space="0" w:color="auto"/>
                <w:bottom w:val="none" w:sz="0" w:space="0" w:color="auto"/>
                <w:right w:val="none" w:sz="0" w:space="0" w:color="auto"/>
              </w:divBdr>
              <w:divsChild>
                <w:div w:id="535434464">
                  <w:marLeft w:val="0"/>
                  <w:marRight w:val="0"/>
                  <w:marTop w:val="0"/>
                  <w:marBottom w:val="0"/>
                  <w:divBdr>
                    <w:top w:val="none" w:sz="0" w:space="0" w:color="auto"/>
                    <w:left w:val="none" w:sz="0" w:space="0" w:color="auto"/>
                    <w:bottom w:val="none" w:sz="0" w:space="0" w:color="auto"/>
                    <w:right w:val="none" w:sz="0" w:space="0" w:color="auto"/>
                  </w:divBdr>
                  <w:divsChild>
                    <w:div w:id="2120560607">
                      <w:marLeft w:val="300"/>
                      <w:marRight w:val="300"/>
                      <w:marTop w:val="300"/>
                      <w:marBottom w:val="0"/>
                      <w:divBdr>
                        <w:top w:val="none" w:sz="0" w:space="0" w:color="auto"/>
                        <w:left w:val="none" w:sz="0" w:space="0" w:color="auto"/>
                        <w:bottom w:val="none" w:sz="0" w:space="0" w:color="auto"/>
                        <w:right w:val="none" w:sz="0" w:space="0" w:color="auto"/>
                      </w:divBdr>
                      <w:divsChild>
                        <w:div w:id="5149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24558">
      <w:bodyDiv w:val="1"/>
      <w:marLeft w:val="0"/>
      <w:marRight w:val="0"/>
      <w:marTop w:val="0"/>
      <w:marBottom w:val="0"/>
      <w:divBdr>
        <w:top w:val="none" w:sz="0" w:space="0" w:color="auto"/>
        <w:left w:val="none" w:sz="0" w:space="0" w:color="auto"/>
        <w:bottom w:val="none" w:sz="0" w:space="0" w:color="auto"/>
        <w:right w:val="none" w:sz="0" w:space="0" w:color="auto"/>
      </w:divBdr>
      <w:divsChild>
        <w:div w:id="1028527667">
          <w:marLeft w:val="0"/>
          <w:marRight w:val="0"/>
          <w:marTop w:val="0"/>
          <w:marBottom w:val="0"/>
          <w:divBdr>
            <w:top w:val="none" w:sz="0" w:space="0" w:color="auto"/>
            <w:left w:val="none" w:sz="0" w:space="0" w:color="auto"/>
            <w:bottom w:val="none" w:sz="0" w:space="0" w:color="auto"/>
            <w:right w:val="none" w:sz="0" w:space="0" w:color="auto"/>
          </w:divBdr>
          <w:divsChild>
            <w:div w:id="1271550419">
              <w:marLeft w:val="0"/>
              <w:marRight w:val="0"/>
              <w:marTop w:val="0"/>
              <w:marBottom w:val="0"/>
              <w:divBdr>
                <w:top w:val="none" w:sz="0" w:space="0" w:color="auto"/>
                <w:left w:val="none" w:sz="0" w:space="0" w:color="auto"/>
                <w:bottom w:val="none" w:sz="0" w:space="0" w:color="auto"/>
                <w:right w:val="none" w:sz="0" w:space="0" w:color="auto"/>
              </w:divBdr>
              <w:divsChild>
                <w:div w:id="592861432">
                  <w:marLeft w:val="0"/>
                  <w:marRight w:val="0"/>
                  <w:marTop w:val="1050"/>
                  <w:marBottom w:val="0"/>
                  <w:divBdr>
                    <w:top w:val="none" w:sz="0" w:space="0" w:color="auto"/>
                    <w:left w:val="none" w:sz="0" w:space="0" w:color="auto"/>
                    <w:bottom w:val="none" w:sz="0" w:space="0" w:color="auto"/>
                    <w:right w:val="none" w:sz="0" w:space="0" w:color="auto"/>
                  </w:divBdr>
                  <w:divsChild>
                    <w:div w:id="2037653410">
                      <w:marLeft w:val="0"/>
                      <w:marRight w:val="0"/>
                      <w:marTop w:val="0"/>
                      <w:marBottom w:val="0"/>
                      <w:divBdr>
                        <w:top w:val="none" w:sz="0" w:space="0" w:color="auto"/>
                        <w:left w:val="none" w:sz="0" w:space="0" w:color="auto"/>
                        <w:bottom w:val="none" w:sz="0" w:space="0" w:color="auto"/>
                        <w:right w:val="none" w:sz="0" w:space="0" w:color="auto"/>
                      </w:divBdr>
                      <w:divsChild>
                        <w:div w:id="4528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90728">
      <w:bodyDiv w:val="1"/>
      <w:marLeft w:val="0"/>
      <w:marRight w:val="0"/>
      <w:marTop w:val="0"/>
      <w:marBottom w:val="0"/>
      <w:divBdr>
        <w:top w:val="none" w:sz="0" w:space="0" w:color="auto"/>
        <w:left w:val="none" w:sz="0" w:space="0" w:color="auto"/>
        <w:bottom w:val="none" w:sz="0" w:space="0" w:color="auto"/>
        <w:right w:val="none" w:sz="0" w:space="0" w:color="auto"/>
      </w:divBdr>
    </w:div>
    <w:div w:id="592125243">
      <w:bodyDiv w:val="1"/>
      <w:marLeft w:val="0"/>
      <w:marRight w:val="0"/>
      <w:marTop w:val="0"/>
      <w:marBottom w:val="0"/>
      <w:divBdr>
        <w:top w:val="none" w:sz="0" w:space="0" w:color="auto"/>
        <w:left w:val="none" w:sz="0" w:space="0" w:color="auto"/>
        <w:bottom w:val="none" w:sz="0" w:space="0" w:color="auto"/>
        <w:right w:val="none" w:sz="0" w:space="0" w:color="auto"/>
      </w:divBdr>
    </w:div>
    <w:div w:id="605426615">
      <w:bodyDiv w:val="1"/>
      <w:marLeft w:val="0"/>
      <w:marRight w:val="0"/>
      <w:marTop w:val="0"/>
      <w:marBottom w:val="0"/>
      <w:divBdr>
        <w:top w:val="none" w:sz="0" w:space="0" w:color="auto"/>
        <w:left w:val="none" w:sz="0" w:space="0" w:color="auto"/>
        <w:bottom w:val="none" w:sz="0" w:space="0" w:color="auto"/>
        <w:right w:val="none" w:sz="0" w:space="0" w:color="auto"/>
      </w:divBdr>
      <w:divsChild>
        <w:div w:id="1295062475">
          <w:marLeft w:val="0"/>
          <w:marRight w:val="0"/>
          <w:marTop w:val="0"/>
          <w:marBottom w:val="0"/>
          <w:divBdr>
            <w:top w:val="none" w:sz="0" w:space="0" w:color="auto"/>
            <w:left w:val="none" w:sz="0" w:space="0" w:color="auto"/>
            <w:bottom w:val="none" w:sz="0" w:space="0" w:color="auto"/>
            <w:right w:val="none" w:sz="0" w:space="0" w:color="auto"/>
          </w:divBdr>
          <w:divsChild>
            <w:div w:id="220143927">
              <w:marLeft w:val="0"/>
              <w:marRight w:val="0"/>
              <w:marTop w:val="0"/>
              <w:marBottom w:val="0"/>
              <w:divBdr>
                <w:top w:val="none" w:sz="0" w:space="0" w:color="auto"/>
                <w:left w:val="none" w:sz="0" w:space="0" w:color="auto"/>
                <w:bottom w:val="none" w:sz="0" w:space="0" w:color="auto"/>
                <w:right w:val="none" w:sz="0" w:space="0" w:color="auto"/>
              </w:divBdr>
              <w:divsChild>
                <w:div w:id="501090151">
                  <w:marLeft w:val="0"/>
                  <w:marRight w:val="0"/>
                  <w:marTop w:val="1050"/>
                  <w:marBottom w:val="0"/>
                  <w:divBdr>
                    <w:top w:val="none" w:sz="0" w:space="0" w:color="auto"/>
                    <w:left w:val="none" w:sz="0" w:space="0" w:color="auto"/>
                    <w:bottom w:val="none" w:sz="0" w:space="0" w:color="auto"/>
                    <w:right w:val="none" w:sz="0" w:space="0" w:color="auto"/>
                  </w:divBdr>
                  <w:divsChild>
                    <w:div w:id="235752928">
                      <w:marLeft w:val="0"/>
                      <w:marRight w:val="0"/>
                      <w:marTop w:val="0"/>
                      <w:marBottom w:val="0"/>
                      <w:divBdr>
                        <w:top w:val="none" w:sz="0" w:space="0" w:color="auto"/>
                        <w:left w:val="none" w:sz="0" w:space="0" w:color="auto"/>
                        <w:bottom w:val="none" w:sz="0" w:space="0" w:color="auto"/>
                        <w:right w:val="none" w:sz="0" w:space="0" w:color="auto"/>
                      </w:divBdr>
                      <w:divsChild>
                        <w:div w:id="19413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20343719">
      <w:bodyDiv w:val="1"/>
      <w:marLeft w:val="0"/>
      <w:marRight w:val="0"/>
      <w:marTop w:val="0"/>
      <w:marBottom w:val="0"/>
      <w:divBdr>
        <w:top w:val="none" w:sz="0" w:space="0" w:color="auto"/>
        <w:left w:val="none" w:sz="0" w:space="0" w:color="auto"/>
        <w:bottom w:val="none" w:sz="0" w:space="0" w:color="auto"/>
        <w:right w:val="none" w:sz="0" w:space="0" w:color="auto"/>
      </w:divBdr>
      <w:divsChild>
        <w:div w:id="1029186520">
          <w:marLeft w:val="0"/>
          <w:marRight w:val="0"/>
          <w:marTop w:val="0"/>
          <w:marBottom w:val="0"/>
          <w:divBdr>
            <w:top w:val="none" w:sz="0" w:space="0" w:color="auto"/>
            <w:left w:val="none" w:sz="0" w:space="0" w:color="auto"/>
            <w:bottom w:val="none" w:sz="0" w:space="0" w:color="auto"/>
            <w:right w:val="none" w:sz="0" w:space="0" w:color="auto"/>
          </w:divBdr>
          <w:divsChild>
            <w:div w:id="306983284">
              <w:marLeft w:val="0"/>
              <w:marRight w:val="0"/>
              <w:marTop w:val="0"/>
              <w:marBottom w:val="0"/>
              <w:divBdr>
                <w:top w:val="none" w:sz="0" w:space="0" w:color="auto"/>
                <w:left w:val="none" w:sz="0" w:space="0" w:color="auto"/>
                <w:bottom w:val="none" w:sz="0" w:space="0" w:color="auto"/>
                <w:right w:val="none" w:sz="0" w:space="0" w:color="auto"/>
              </w:divBdr>
              <w:divsChild>
                <w:div w:id="1821191455">
                  <w:marLeft w:val="0"/>
                  <w:marRight w:val="0"/>
                  <w:marTop w:val="1050"/>
                  <w:marBottom w:val="0"/>
                  <w:divBdr>
                    <w:top w:val="none" w:sz="0" w:space="0" w:color="auto"/>
                    <w:left w:val="none" w:sz="0" w:space="0" w:color="auto"/>
                    <w:bottom w:val="none" w:sz="0" w:space="0" w:color="auto"/>
                    <w:right w:val="none" w:sz="0" w:space="0" w:color="auto"/>
                  </w:divBdr>
                  <w:divsChild>
                    <w:div w:id="2096126348">
                      <w:marLeft w:val="0"/>
                      <w:marRight w:val="0"/>
                      <w:marTop w:val="0"/>
                      <w:marBottom w:val="0"/>
                      <w:divBdr>
                        <w:top w:val="none" w:sz="0" w:space="0" w:color="auto"/>
                        <w:left w:val="none" w:sz="0" w:space="0" w:color="auto"/>
                        <w:bottom w:val="none" w:sz="0" w:space="0" w:color="auto"/>
                        <w:right w:val="none" w:sz="0" w:space="0" w:color="auto"/>
                      </w:divBdr>
                      <w:divsChild>
                        <w:div w:id="18527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672375">
      <w:bodyDiv w:val="1"/>
      <w:marLeft w:val="0"/>
      <w:marRight w:val="0"/>
      <w:marTop w:val="0"/>
      <w:marBottom w:val="0"/>
      <w:divBdr>
        <w:top w:val="none" w:sz="0" w:space="0" w:color="auto"/>
        <w:left w:val="none" w:sz="0" w:space="0" w:color="auto"/>
        <w:bottom w:val="none" w:sz="0" w:space="0" w:color="auto"/>
        <w:right w:val="none" w:sz="0" w:space="0" w:color="auto"/>
      </w:divBdr>
    </w:div>
    <w:div w:id="1517883389">
      <w:bodyDiv w:val="1"/>
      <w:marLeft w:val="0"/>
      <w:marRight w:val="0"/>
      <w:marTop w:val="0"/>
      <w:marBottom w:val="0"/>
      <w:divBdr>
        <w:top w:val="none" w:sz="0" w:space="0" w:color="auto"/>
        <w:left w:val="none" w:sz="0" w:space="0" w:color="auto"/>
        <w:bottom w:val="none" w:sz="0" w:space="0" w:color="auto"/>
        <w:right w:val="none" w:sz="0" w:space="0" w:color="auto"/>
      </w:divBdr>
    </w:div>
    <w:div w:id="1584030804">
      <w:bodyDiv w:val="1"/>
      <w:marLeft w:val="0"/>
      <w:marRight w:val="0"/>
      <w:marTop w:val="0"/>
      <w:marBottom w:val="0"/>
      <w:divBdr>
        <w:top w:val="none" w:sz="0" w:space="0" w:color="auto"/>
        <w:left w:val="none" w:sz="0" w:space="0" w:color="auto"/>
        <w:bottom w:val="none" w:sz="0" w:space="0" w:color="auto"/>
        <w:right w:val="none" w:sz="0" w:space="0" w:color="auto"/>
      </w:divBdr>
    </w:div>
    <w:div w:id="1638603152">
      <w:bodyDiv w:val="1"/>
      <w:marLeft w:val="0"/>
      <w:marRight w:val="0"/>
      <w:marTop w:val="0"/>
      <w:marBottom w:val="0"/>
      <w:divBdr>
        <w:top w:val="none" w:sz="0" w:space="0" w:color="auto"/>
        <w:left w:val="none" w:sz="0" w:space="0" w:color="auto"/>
        <w:bottom w:val="none" w:sz="0" w:space="0" w:color="auto"/>
        <w:right w:val="none" w:sz="0" w:space="0" w:color="auto"/>
      </w:divBdr>
    </w:div>
    <w:div w:id="1806779811">
      <w:bodyDiv w:val="1"/>
      <w:marLeft w:val="0"/>
      <w:marRight w:val="0"/>
      <w:marTop w:val="0"/>
      <w:marBottom w:val="0"/>
      <w:divBdr>
        <w:top w:val="none" w:sz="0" w:space="0" w:color="auto"/>
        <w:left w:val="none" w:sz="0" w:space="0" w:color="auto"/>
        <w:bottom w:val="none" w:sz="0" w:space="0" w:color="auto"/>
        <w:right w:val="none" w:sz="0" w:space="0" w:color="auto"/>
      </w:divBdr>
      <w:divsChild>
        <w:div w:id="327640931">
          <w:marLeft w:val="0"/>
          <w:marRight w:val="0"/>
          <w:marTop w:val="0"/>
          <w:marBottom w:val="0"/>
          <w:divBdr>
            <w:top w:val="none" w:sz="0" w:space="0" w:color="auto"/>
            <w:left w:val="none" w:sz="0" w:space="0" w:color="auto"/>
            <w:bottom w:val="none" w:sz="0" w:space="0" w:color="auto"/>
            <w:right w:val="none" w:sz="0" w:space="0" w:color="auto"/>
          </w:divBdr>
          <w:divsChild>
            <w:div w:id="1154179840">
              <w:marLeft w:val="0"/>
              <w:marRight w:val="0"/>
              <w:marTop w:val="0"/>
              <w:marBottom w:val="0"/>
              <w:divBdr>
                <w:top w:val="none" w:sz="0" w:space="0" w:color="auto"/>
                <w:left w:val="none" w:sz="0" w:space="0" w:color="auto"/>
                <w:bottom w:val="none" w:sz="0" w:space="0" w:color="auto"/>
                <w:right w:val="none" w:sz="0" w:space="0" w:color="auto"/>
              </w:divBdr>
              <w:divsChild>
                <w:div w:id="1016730964">
                  <w:marLeft w:val="0"/>
                  <w:marRight w:val="0"/>
                  <w:marTop w:val="1050"/>
                  <w:marBottom w:val="0"/>
                  <w:divBdr>
                    <w:top w:val="none" w:sz="0" w:space="0" w:color="auto"/>
                    <w:left w:val="none" w:sz="0" w:space="0" w:color="auto"/>
                    <w:bottom w:val="none" w:sz="0" w:space="0" w:color="auto"/>
                    <w:right w:val="none" w:sz="0" w:space="0" w:color="auto"/>
                  </w:divBdr>
                  <w:divsChild>
                    <w:div w:id="113646282">
                      <w:marLeft w:val="0"/>
                      <w:marRight w:val="0"/>
                      <w:marTop w:val="0"/>
                      <w:marBottom w:val="0"/>
                      <w:divBdr>
                        <w:top w:val="none" w:sz="0" w:space="0" w:color="auto"/>
                        <w:left w:val="none" w:sz="0" w:space="0" w:color="auto"/>
                        <w:bottom w:val="none" w:sz="0" w:space="0" w:color="auto"/>
                        <w:right w:val="none" w:sz="0" w:space="0" w:color="auto"/>
                      </w:divBdr>
                      <w:divsChild>
                        <w:div w:id="13702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News/2019-03-04-lets-talk-about-it.aspx" TargetMode="External"/><Relationship Id="rId13" Type="http://schemas.openxmlformats.org/officeDocument/2006/relationships/hyperlink" Target="https://www.youtube.com/watch?v=Uh36Y7tYHYY&amp;list=PLsOlxvZTyF7P0OK2nFQc4gwNldqSqMWje" TargetMode="External"/><Relationship Id="rId18" Type="http://schemas.openxmlformats.org/officeDocument/2006/relationships/hyperlink" Target="https://www.ahpra.gov.au/News/2019-02-26-legislative-amendments-on-mandatory-reporting-and-fake-practitioners.aspx"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www.ahpra.gov.au/About-AHPRA/Contact-Us/Make-an-Enquiry.aspx"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hpra.gov.au/Notifications" TargetMode="External"/><Relationship Id="rId17" Type="http://schemas.openxmlformats.org/officeDocument/2006/relationships/hyperlink" Target="https://www.linkedin.com/company/australian-health-practitioner-regulation-agency" TargetMode="External"/><Relationship Id="rId25" Type="http://schemas.openxmlformats.org/officeDocument/2006/relationships/hyperlink" Target="https://www.facebook.com/ahpra.gov.a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AHPRA" TargetMode="External"/><Relationship Id="rId20" Type="http://schemas.openxmlformats.org/officeDocument/2006/relationships/hyperlink" Target="http://www.paramedicineboard.gov.au/"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Uh36Y7tYHYY" TargetMode="External"/><Relationship Id="rId24" Type="http://schemas.openxmlformats.org/officeDocument/2006/relationships/hyperlink" Target="https://www.linkedin.com/company/australian-health-practitioner-regulation-agency"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ahpra.gov.au/" TargetMode="External"/><Relationship Id="rId23" Type="http://schemas.openxmlformats.org/officeDocument/2006/relationships/hyperlink" Target="https://twitter.com/AHPRA" TargetMode="External"/><Relationship Id="rId28" Type="http://schemas.openxmlformats.org/officeDocument/2006/relationships/hyperlink" Target="https://www.linkedin.com/company-beta/648146/admin/updates/" TargetMode="External"/><Relationship Id="rId36" Type="http://schemas.openxmlformats.org/officeDocument/2006/relationships/footer" Target="footer3.xml"/><Relationship Id="rId10" Type="http://schemas.openxmlformats.org/officeDocument/2006/relationships/hyperlink" Target="https://youtu.be/be_czXf78b4" TargetMode="External"/><Relationship Id="rId19" Type="http://schemas.openxmlformats.org/officeDocument/2006/relationships/hyperlink" Target="https://www.parliament.qld.gov.au/Documents/TableOffice/TabledPapers/2018/5618T1769.pdf"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youtu.be/4TlZIVh9VX8" TargetMode="External"/><Relationship Id="rId14" Type="http://schemas.openxmlformats.org/officeDocument/2006/relationships/hyperlink" Target="https://vimeo.com/ahpra" TargetMode="External"/><Relationship Id="rId22" Type="http://schemas.openxmlformats.org/officeDocument/2006/relationships/hyperlink" Target="https://www.facebook.com/ahpra.gov.au/" TargetMode="External"/><Relationship Id="rId27" Type="http://schemas.openxmlformats.org/officeDocument/2006/relationships/image" Target="media/image2.jpeg"/><Relationship Id="rId30" Type="http://schemas.openxmlformats.org/officeDocument/2006/relationships/hyperlink" Target="https://www.youtube.com/channel/UCtswdaCOff5CIv1ijDY9ffw"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28528-F516-45A5-A159-3B9F1AAC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Meeting of the Paramedicine Board of Australia - 1 March 2019</vt:lpstr>
    </vt:vector>
  </TitlesOfParts>
  <Company/>
  <LinksUpToDate>false</LinksUpToDate>
  <CharactersWithSpaces>7705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Paramedicine Board of Australia - 1 March 2019</dc:title>
  <dc:subject>Communique</dc:subject>
  <dc:creator>Paramedicine Board</dc:creator>
  <cp:lastModifiedBy>Brett Cremer</cp:lastModifiedBy>
  <cp:revision>2</cp:revision>
  <cp:lastPrinted>2010-06-23T03:38:00Z</cp:lastPrinted>
  <dcterms:created xsi:type="dcterms:W3CDTF">2019-03-27T22:05:00Z</dcterms:created>
  <dcterms:modified xsi:type="dcterms:W3CDTF">2019-03-27T22:05:00Z</dcterms:modified>
</cp:coreProperties>
</file>